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widowControl/>
        <w:suppressAutoHyphens w:val="true"/>
        <w:bidi w:val="0"/>
        <w:spacing w:before="0" w:after="0"/>
        <w:ind w:hanging="0" w:left="0" w:right="0"/>
        <w:jc w:val="center"/>
        <w:rPr>
          <w:rFonts w:ascii="PT Astra Serif" w:hAnsi="PT Astra Serif"/>
          <w:sz w:val="24"/>
          <w:szCs w:val="24"/>
        </w:rPr>
      </w:pPr>
      <w:r>
        <w:rPr>
          <w:rFonts w:ascii="PT Astra Serif" w:hAnsi="PT Astra Serif"/>
          <w:color w:val="auto"/>
          <w:sz w:val="24"/>
          <w:szCs w:val="24"/>
        </w:rPr>
        <w:t>Извещение</w:t>
      </w:r>
    </w:p>
    <w:p>
      <w:pPr>
        <w:pStyle w:val="BodyTextIndent3"/>
        <w:ind w:firstLine="709" w:left="0"/>
        <w:rPr>
          <w:rFonts w:ascii="PT Astra Serif" w:hAnsi="PT Astra Serif"/>
          <w:sz w:val="24"/>
          <w:szCs w:val="24"/>
        </w:rPr>
      </w:pPr>
      <w:r>
        <w:rPr>
          <w:rFonts w:ascii="PT Astra Serif" w:hAnsi="PT Astra Serif"/>
          <w:color w:val="auto"/>
          <w:sz w:val="24"/>
          <w:szCs w:val="24"/>
        </w:rPr>
        <w:t>о проведении электронного аукциона по продаже земельных участков с кадастровыми номерами 71:14:030301:5537, 71:14:000000:10574</w:t>
      </w:r>
      <w:r>
        <w:rPr>
          <w:rFonts w:ascii="PT Astra Serif" w:hAnsi="PT Astra Serif"/>
          <w:sz w:val="24"/>
          <w:szCs w:val="24"/>
        </w:rPr>
        <w:t xml:space="preserve"> </w:t>
      </w:r>
    </w:p>
    <w:p>
      <w:pPr>
        <w:pStyle w:val="BodyTextIndent3"/>
        <w:ind w:firstLine="709" w:left="0"/>
        <w:rPr>
          <w:rFonts w:ascii="PT Astra Serif" w:hAnsi="PT Astra Serif"/>
          <w:color w:val="auto"/>
          <w:sz w:val="24"/>
          <w:szCs w:val="24"/>
        </w:rPr>
      </w:pPr>
      <w:r>
        <w:rPr>
          <w:rFonts w:ascii="PT Astra Serif" w:hAnsi="PT Astra Serif"/>
          <w:color w:val="auto"/>
          <w:sz w:val="24"/>
          <w:szCs w:val="24"/>
        </w:rPr>
      </w:r>
    </w:p>
    <w:p>
      <w:pPr>
        <w:pStyle w:val="Normal"/>
        <w:ind w:firstLine="709"/>
        <w:jc w:val="both"/>
        <w:rPr>
          <w:rFonts w:ascii="PT Astra Serif" w:hAnsi="PT Astra Serif"/>
          <w:sz w:val="24"/>
          <w:szCs w:val="24"/>
        </w:rPr>
      </w:pPr>
      <w:r>
        <w:rPr>
          <w:rFonts w:ascii="PT Astra Serif" w:hAnsi="PT Astra Serif"/>
          <w:b/>
          <w:sz w:val="24"/>
          <w:szCs w:val="24"/>
        </w:rPr>
        <w:t xml:space="preserve">Организатор аукциона: </w:t>
      </w:r>
      <w:r>
        <w:rPr>
          <w:rFonts w:ascii="PT Astra Serif" w:hAnsi="PT Astra Serif"/>
          <w:sz w:val="24"/>
          <w:szCs w:val="24"/>
        </w:rPr>
        <w:t xml:space="preserve">Комитет имущественных и земельных отношений администрации города Тулы. </w:t>
      </w:r>
    </w:p>
    <w:p>
      <w:pPr>
        <w:pStyle w:val="Normal"/>
        <w:ind w:firstLine="709"/>
        <w:jc w:val="both"/>
        <w:rPr/>
      </w:pPr>
      <w:r>
        <w:rPr>
          <w:rFonts w:ascii="PT Astra Serif" w:hAnsi="PT Astra Serif"/>
          <w:sz w:val="24"/>
          <w:szCs w:val="24"/>
        </w:rPr>
        <w:t xml:space="preserve">Адрес: 300034, город Тула, ул. Гоголевская, 73, тел. +7 (4872) 52-07-00 доб. 735, 738. Адрес электронной почты: </w:t>
      </w:r>
      <w:hyperlink r:id="rId2">
        <w:r>
          <w:rPr>
            <w:rStyle w:val="Hyperlink"/>
            <w:rFonts w:ascii="PT Astra Serif" w:hAnsi="PT Astra Serif"/>
            <w:color w:val="auto"/>
            <w:sz w:val="24"/>
            <w:szCs w:val="24"/>
            <w:lang w:val="en-US"/>
          </w:rPr>
          <w:t>KIZO</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cityadm</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tula</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ru</w:t>
        </w:r>
      </w:hyperlink>
      <w:r>
        <w:rPr>
          <w:rFonts w:ascii="PT Astra Serif" w:hAnsi="PT Astra Serif"/>
          <w:sz w:val="24"/>
          <w:szCs w:val="24"/>
        </w:rPr>
        <w:t>, ИНН 7102005410.</w:t>
      </w:r>
    </w:p>
    <w:p>
      <w:pPr>
        <w:pStyle w:val="Normal"/>
        <w:ind w:firstLine="709"/>
        <w:jc w:val="both"/>
        <w:rPr>
          <w:rFonts w:ascii="PT Astra Serif" w:hAnsi="PT Astra Serif"/>
          <w:sz w:val="24"/>
          <w:szCs w:val="24"/>
        </w:rPr>
      </w:pPr>
      <w:r>
        <w:rPr>
          <w:rFonts w:ascii="PT Astra Serif" w:hAnsi="PT Astra Serif"/>
          <w:sz w:val="24"/>
          <w:szCs w:val="24"/>
        </w:rPr>
        <w:t xml:space="preserve">Контактное лицо: </w:t>
      </w:r>
    </w:p>
    <w:p>
      <w:pPr>
        <w:pStyle w:val="Normal"/>
        <w:ind w:firstLine="709"/>
        <w:jc w:val="both"/>
        <w:rPr>
          <w:rFonts w:ascii="PT Astra Serif" w:hAnsi="PT Astra Serif"/>
          <w:sz w:val="24"/>
          <w:szCs w:val="24"/>
        </w:rPr>
      </w:pPr>
      <w:r>
        <w:rPr>
          <w:rFonts w:ascii="PT Astra Serif" w:hAnsi="PT Astra Serif"/>
          <w:sz w:val="24"/>
          <w:szCs w:val="24"/>
        </w:rPr>
        <w:t>Ломакин Дмитрий Яковлевич – начальник отдела проведения торгов комитета имущественных и земельных отношений администрации города Тулы;</w:t>
      </w:r>
    </w:p>
    <w:p>
      <w:pPr>
        <w:pStyle w:val="Normal"/>
        <w:ind w:firstLine="709"/>
        <w:jc w:val="both"/>
        <w:rPr>
          <w:rFonts w:ascii="PT Astra Serif" w:hAnsi="PT Astra Serif"/>
          <w:sz w:val="24"/>
          <w:szCs w:val="24"/>
        </w:rPr>
      </w:pPr>
      <w:r>
        <w:rPr>
          <w:rFonts w:ascii="PT Astra Serif" w:hAnsi="PT Astra Serif"/>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sz w:val="24"/>
          <w:szCs w:val="24"/>
        </w:rPr>
        <w:t>Оператор электронной площадки:</w:t>
      </w:r>
      <w:r>
        <w:rPr>
          <w:rFonts w:ascii="PT Astra Serif" w:hAnsi="PT Astra Serif"/>
          <w:color w:val="FF0000"/>
          <w:sz w:val="24"/>
          <w:szCs w:val="24"/>
        </w:rPr>
        <w:t xml:space="preserve"> </w:t>
      </w:r>
      <w:r>
        <w:rPr>
          <w:rFonts w:ascii="PT Astra Serif" w:hAnsi="PT Astra Serif"/>
          <w:sz w:val="24"/>
          <w:szCs w:val="24"/>
        </w:rPr>
        <w:t>АО «Сбербанк-АСТ»,</w:t>
      </w:r>
      <w:r>
        <w:rPr>
          <w:rFonts w:ascii="PT Astra Serif" w:hAnsi="PT Astra Serif"/>
          <w:color w:val="000000"/>
          <w:sz w:val="24"/>
          <w:szCs w:val="24"/>
        </w:rPr>
        <w:t xml:space="preserve"> владеющее сайтом </w:t>
      </w:r>
      <w:hyperlink r:id="rId3">
        <w:r>
          <w:rPr>
            <w:rStyle w:val="Style7"/>
            <w:rFonts w:ascii="PT Astra Serif" w:hAnsi="PT Astra Serif"/>
            <w:sz w:val="24"/>
            <w:szCs w:val="24"/>
            <w:u w:val="single"/>
          </w:rPr>
          <w:t>http</w:t>
        </w:r>
        <w:r>
          <w:rPr>
            <w:rStyle w:val="Style7"/>
            <w:rFonts w:ascii="PT Astra Serif" w:hAnsi="PT Astra Serif"/>
            <w:sz w:val="24"/>
            <w:szCs w:val="24"/>
            <w:u w:val="single"/>
            <w:lang w:val="en-US"/>
          </w:rPr>
          <w:t>s</w:t>
        </w:r>
        <w:r>
          <w:rPr>
            <w:rStyle w:val="Style7"/>
            <w:rFonts w:ascii="PT Astra Serif" w:hAnsi="PT Astra Serif"/>
            <w:sz w:val="24"/>
            <w:szCs w:val="24"/>
            <w:u w:val="single"/>
          </w:rPr>
          <w:t>://utp.sberbank-ast.ru/AP</w:t>
        </w:r>
      </w:hyperlink>
      <w:r>
        <w:rPr>
          <w:rFonts w:ascii="PT Astra Serif" w:hAnsi="PT Astra Serif"/>
          <w:sz w:val="24"/>
          <w:szCs w:val="24"/>
        </w:rPr>
        <w:t xml:space="preserve"> </w:t>
      </w:r>
      <w:r>
        <w:rPr>
          <w:rFonts w:ascii="PT Astra Serif" w:hAnsi="PT Astra Serif"/>
          <w:color w:val="000000"/>
          <w:sz w:val="24"/>
          <w:szCs w:val="24"/>
        </w:rPr>
        <w:t>в информационно-телекоммуникационной сети «Интернет».</w:t>
      </w:r>
    </w:p>
    <w:p>
      <w:pPr>
        <w:pStyle w:val="Normal"/>
        <w:ind w:firstLine="709"/>
        <w:jc w:val="both"/>
        <w:rPr>
          <w:rFonts w:ascii="PT Astra Serif" w:hAnsi="PT Astra Serif"/>
          <w:sz w:val="24"/>
          <w:szCs w:val="24"/>
        </w:rPr>
      </w:pPr>
      <w:r>
        <w:rPr>
          <w:rFonts w:ascii="PT Astra Serif" w:hAnsi="PT Astra Serif"/>
          <w:sz w:val="24"/>
          <w:szCs w:val="24"/>
        </w:rPr>
        <w:t>Адрес: 119435, г. Москва, Большой Саввинский переулок, д. 12, стр. 9, тел. 8 (495) 787-29-97.</w:t>
      </w:r>
    </w:p>
    <w:p>
      <w:pPr>
        <w:pStyle w:val="Normal"/>
        <w:ind w:firstLine="709"/>
        <w:jc w:val="both"/>
        <w:rPr>
          <w:rFonts w:ascii="PT Astra Serif" w:hAnsi="PT Astra Serif"/>
          <w:sz w:val="24"/>
          <w:szCs w:val="24"/>
        </w:rPr>
      </w:pPr>
      <w:r>
        <w:rPr>
          <w:rFonts w:ascii="PT Astra Serif" w:hAnsi="PT Astra Serif"/>
          <w:sz w:val="24"/>
          <w:szCs w:val="24"/>
        </w:rPr>
        <w:t>Е</w:t>
      </w:r>
      <w:r>
        <w:rPr>
          <w:rFonts w:ascii="PT Astra Serif" w:hAnsi="PT Astra Serif"/>
          <w:sz w:val="24"/>
          <w:szCs w:val="24"/>
          <w:lang w:val="en-US"/>
        </w:rPr>
        <w:t xml:space="preserve">-mail: </w:t>
      </w:r>
      <w:r>
        <w:rPr>
          <w:rFonts w:eastAsia="Calibri" w:ascii="PT Astra Serif" w:hAnsi="PT Astra Serif"/>
          <w:sz w:val="24"/>
          <w:szCs w:val="24"/>
          <w:lang w:val="en-US"/>
        </w:rPr>
        <w:t>info@sberbank-ast.ru.</w:t>
      </w:r>
    </w:p>
    <w:p>
      <w:pPr>
        <w:pStyle w:val="Default"/>
        <w:ind w:firstLine="709"/>
        <w:jc w:val="both"/>
        <w:rPr/>
      </w:pPr>
      <w:r>
        <w:rPr>
          <w:rFonts w:eastAsia="Calibri" w:ascii="PT Astra Serif" w:hAnsi="PT Astra Serif"/>
          <w:color w:val="auto"/>
          <w:sz w:val="24"/>
          <w:szCs w:val="24"/>
        </w:rPr>
        <w:t>Адрес электронной площадки в информационно-телекоммуникационной сети «Интернет»:</w:t>
      </w:r>
      <w:r>
        <w:rPr>
          <w:rFonts w:eastAsia="Calibri" w:ascii="PT Astra Serif" w:hAnsi="PT Astra Serif"/>
          <w:b/>
          <w:color w:val="auto"/>
          <w:sz w:val="24"/>
          <w:szCs w:val="24"/>
        </w:rPr>
        <w:t xml:space="preserve"> </w:t>
      </w:r>
      <w:hyperlink r:id="rId4">
        <w:r>
          <w:rPr>
            <w:rStyle w:val="Hyperlink"/>
            <w:rFonts w:ascii="PT Astra Serif" w:hAnsi="PT Astra Serif"/>
            <w:color w:val="auto"/>
            <w:sz w:val="24"/>
            <w:szCs w:val="24"/>
          </w:rPr>
          <w:t>http://utp.sberbank-ast.ru</w:t>
        </w:r>
      </w:hyperlink>
      <w:r>
        <w:rPr>
          <w:rFonts w:ascii="PT Astra Serif" w:hAnsi="PT Astra Serif"/>
          <w:color w:val="auto"/>
          <w:sz w:val="24"/>
          <w:szCs w:val="24"/>
        </w:rPr>
        <w:t>.</w:t>
      </w:r>
    </w:p>
    <w:p>
      <w:pPr>
        <w:pStyle w:val="Normal"/>
        <w:ind w:firstLine="709"/>
        <w:jc w:val="both"/>
        <w:rPr>
          <w:rFonts w:ascii="PT Astra Serif" w:hAnsi="PT Astra Serif"/>
          <w:sz w:val="24"/>
          <w:szCs w:val="24"/>
        </w:rPr>
      </w:pPr>
      <w:r>
        <w:rPr>
          <w:rFonts w:ascii="PT Astra Serif" w:hAnsi="PT Astra Serif"/>
          <w:b/>
          <w:sz w:val="24"/>
          <w:szCs w:val="24"/>
        </w:rPr>
        <w:t>Уполномоченный орган:</w:t>
      </w:r>
      <w:r>
        <w:rPr>
          <w:rFonts w:ascii="PT Astra Serif" w:hAnsi="PT Astra Serif"/>
          <w:sz w:val="24"/>
          <w:szCs w:val="24"/>
        </w:rPr>
        <w:t xml:space="preserve"> Комитет имущественных и земельных отношений администрации города Тулы.</w:t>
      </w:r>
    </w:p>
    <w:p>
      <w:pPr>
        <w:pStyle w:val="Normal"/>
        <w:ind w:firstLine="709"/>
        <w:jc w:val="both"/>
        <w:rPr/>
      </w:pPr>
      <w:r>
        <w:rPr>
          <w:rFonts w:ascii="PT Astra Serif" w:hAnsi="PT Astra Serif"/>
          <w:sz w:val="24"/>
          <w:szCs w:val="24"/>
        </w:rPr>
        <w:t xml:space="preserve">Адрес: 300034, город Тула, ул. Гоголевская, 73, тел. +7 (4872) 52-07-00 доб. 735, 738. Адрес электронной почты: </w:t>
      </w:r>
      <w:hyperlink r:id="rId5">
        <w:r>
          <w:rPr>
            <w:rStyle w:val="Hyperlink"/>
            <w:rFonts w:ascii="PT Astra Serif" w:hAnsi="PT Astra Serif"/>
            <w:color w:val="auto"/>
            <w:sz w:val="24"/>
            <w:szCs w:val="24"/>
            <w:lang w:val="en-US"/>
          </w:rPr>
          <w:t>KIZO</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cityadm</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tula</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ru</w:t>
        </w:r>
      </w:hyperlink>
      <w:r>
        <w:rPr>
          <w:rFonts w:ascii="PT Astra Serif" w:hAnsi="PT Astra Serif"/>
          <w:sz w:val="24"/>
          <w:szCs w:val="24"/>
        </w:rPr>
        <w:t>, ИНН 7102005410.</w:t>
      </w:r>
    </w:p>
    <w:p>
      <w:pPr>
        <w:pStyle w:val="Normal"/>
        <w:ind w:firstLine="709"/>
        <w:jc w:val="both"/>
        <w:rPr>
          <w:rFonts w:ascii="PT Astra Serif" w:hAnsi="PT Astra Serif"/>
          <w:sz w:val="24"/>
          <w:szCs w:val="24"/>
        </w:rPr>
      </w:pPr>
      <w:r>
        <w:rPr>
          <w:rFonts w:ascii="PT Astra Serif" w:hAnsi="PT Astra Serif"/>
          <w:b/>
          <w:sz w:val="24"/>
          <w:szCs w:val="24"/>
        </w:rPr>
        <w:t xml:space="preserve">Реквизиты решения о проведении аукциона: </w:t>
      </w:r>
      <w:r>
        <w:rPr>
          <w:rFonts w:ascii="PT Astra Serif" w:hAnsi="PT Astra Serif"/>
          <w:sz w:val="24"/>
          <w:szCs w:val="24"/>
        </w:rPr>
        <w:t xml:space="preserve">электронный аукцион по продаже земельных участков с кадастровыми номерами 71:14:030301:5537, 71:14:000000:10574 проводится в соответствии 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16.01.2026 № 1/156-р </w:t>
        <w:br/>
        <w:t>«О проведении аукциона по продаже земельного участка с кадастровым номером 71:14:030301:5537», от 16.02.2026 № 1/1045-р «О проведении аукциона по продаже земельного участка с кадастровым номером 71:14:000000:10574».</w:t>
      </w:r>
      <w:r>
        <w:rPr>
          <w:rFonts w:ascii="PT Astra Serif" w:hAnsi="PT Astra Serif"/>
          <w:color w:val="FF0000"/>
          <w:sz w:val="24"/>
          <w:szCs w:val="24"/>
        </w:rPr>
        <w:t xml:space="preserve"> </w:t>
      </w:r>
    </w:p>
    <w:p>
      <w:pPr>
        <w:pStyle w:val="Default"/>
        <w:ind w:firstLine="709"/>
        <w:jc w:val="both"/>
        <w:rPr/>
      </w:pPr>
      <w:r>
        <w:rPr>
          <w:rFonts w:ascii="PT Astra Serif" w:hAnsi="PT Astra Serif"/>
          <w:b/>
          <w:bCs/>
          <w:color w:val="auto"/>
          <w:sz w:val="24"/>
          <w:szCs w:val="24"/>
        </w:rPr>
        <w:t xml:space="preserve">Место проведения аукциона: </w:t>
      </w:r>
      <w:r>
        <w:rPr>
          <w:rFonts w:ascii="PT Astra Serif" w:hAnsi="PT Astra Serif"/>
          <w:color w:val="auto"/>
          <w:sz w:val="24"/>
          <w:szCs w:val="24"/>
        </w:rPr>
        <w:t>электронная площадка АО «Сбербанк - АСТ» (</w:t>
      </w:r>
      <w:hyperlink r:id="rId6">
        <w:r>
          <w:rPr>
            <w:rStyle w:val="Hyperlink"/>
            <w:rFonts w:ascii="PT Astra Serif" w:hAnsi="PT Astra Serif"/>
            <w:color w:val="auto"/>
            <w:sz w:val="24"/>
            <w:szCs w:val="24"/>
          </w:rPr>
          <w:t>http://utp.sberbank-ast.ru</w:t>
        </w:r>
      </w:hyperlink>
      <w:r>
        <w:rPr>
          <w:rFonts w:ascii="PT Astra Serif" w:hAnsi="PT Astra Serif"/>
          <w:color w:val="auto"/>
          <w:sz w:val="24"/>
          <w:szCs w:val="24"/>
        </w:rPr>
        <w:t>).</w:t>
      </w:r>
    </w:p>
    <w:p>
      <w:pPr>
        <w:pStyle w:val="Normal"/>
        <w:ind w:firstLine="709"/>
        <w:jc w:val="both"/>
        <w:rPr/>
      </w:pPr>
      <w:r>
        <w:rPr>
          <w:rFonts w:ascii="PT Astra Serif" w:hAnsi="PT Astra Serif"/>
          <w:b/>
          <w:bCs/>
          <w:sz w:val="24"/>
          <w:szCs w:val="24"/>
        </w:rPr>
        <w:t xml:space="preserve">Место приема заявок на участие в аукционе (далее – Заявок): </w:t>
      </w:r>
      <w:r>
        <w:rPr>
          <w:rFonts w:ascii="PT Astra Serif" w:hAnsi="PT Astra Serif"/>
          <w:sz w:val="24"/>
          <w:szCs w:val="24"/>
        </w:rPr>
        <w:t xml:space="preserve">электронная площадка  </w:t>
      </w:r>
      <w:r>
        <w:rPr>
          <w:rFonts w:ascii="PT Astra Serif" w:hAnsi="PT Astra Serif"/>
          <w:bCs/>
          <w:sz w:val="24"/>
          <w:szCs w:val="24"/>
        </w:rPr>
        <w:t>АО «Сбербанк - АСТ» (</w:t>
      </w:r>
      <w:hyperlink r:id="rId7">
        <w:r>
          <w:rPr>
            <w:rStyle w:val="Hyperlink"/>
            <w:rFonts w:ascii="PT Astra Serif" w:hAnsi="PT Astra Serif"/>
            <w:bCs/>
            <w:color w:val="auto"/>
            <w:sz w:val="24"/>
            <w:szCs w:val="24"/>
          </w:rPr>
          <w:t>http://utp.sberbank-ast.ru</w:t>
        </w:r>
      </w:hyperlink>
      <w:r>
        <w:rPr>
          <w:rFonts w:ascii="PT Astra Serif" w:hAnsi="PT Astra Serif"/>
          <w:bCs/>
          <w:sz w:val="24"/>
          <w:szCs w:val="24"/>
        </w:rPr>
        <w:t>).</w:t>
      </w:r>
    </w:p>
    <w:p>
      <w:pPr>
        <w:pStyle w:val="Normal"/>
        <w:ind w:firstLine="709"/>
        <w:jc w:val="both"/>
        <w:rPr>
          <w:rFonts w:ascii="PT Astra Serif" w:hAnsi="PT Astra Serif"/>
          <w:sz w:val="24"/>
          <w:szCs w:val="24"/>
        </w:rPr>
      </w:pPr>
      <w:r>
        <w:rPr>
          <w:rFonts w:ascii="PT Astra Serif" w:hAnsi="PT Astra Serif"/>
          <w:b/>
          <w:sz w:val="24"/>
          <w:szCs w:val="24"/>
        </w:rPr>
        <w:t xml:space="preserve">Вид договора: </w:t>
      </w:r>
      <w:r>
        <w:rPr>
          <w:rFonts w:ascii="PT Astra Serif" w:hAnsi="PT Astra Serif"/>
          <w:sz w:val="24"/>
          <w:szCs w:val="24"/>
        </w:rPr>
        <w:t>договор купли - продажи</w:t>
      </w:r>
      <w:r>
        <w:rPr>
          <w:rFonts w:ascii="PT Astra Serif" w:hAnsi="PT Astra Serif"/>
          <w:b/>
          <w:sz w:val="24"/>
          <w:szCs w:val="24"/>
        </w:rPr>
        <w:t xml:space="preserve"> </w:t>
      </w:r>
      <w:r>
        <w:rPr>
          <w:rFonts w:ascii="PT Astra Serif" w:hAnsi="PT Astra Serif"/>
          <w:sz w:val="24"/>
          <w:szCs w:val="24"/>
        </w:rPr>
        <w:t>земельного участка.</w:t>
      </w:r>
    </w:p>
    <w:p>
      <w:pPr>
        <w:pStyle w:val="Normal"/>
        <w:ind w:firstLine="709"/>
        <w:jc w:val="both"/>
        <w:rPr>
          <w:rFonts w:ascii="PT Astra Serif" w:hAnsi="PT Astra Serif"/>
          <w:sz w:val="24"/>
          <w:szCs w:val="24"/>
        </w:rPr>
      </w:pPr>
      <w:r>
        <w:rPr>
          <w:rFonts w:ascii="PT Astra Serif" w:hAnsi="PT Astra Serif"/>
          <w:b/>
          <w:bCs/>
          <w:sz w:val="24"/>
          <w:szCs w:val="24"/>
        </w:rPr>
        <w:t>Осмотр земельного участка</w:t>
      </w:r>
      <w:r>
        <w:rPr>
          <w:rFonts w:ascii="PT Astra Serif" w:hAnsi="PT Astra Serif"/>
          <w:bCs/>
          <w:sz w:val="24"/>
          <w:szCs w:val="24"/>
        </w:rPr>
        <w:t xml:space="preserve"> </w:t>
      </w:r>
      <w:r>
        <w:rPr>
          <w:rFonts w:ascii="PT Astra Serif" w:hAnsi="PT Astra Serif"/>
          <w:sz w:val="24"/>
          <w:szCs w:val="24"/>
        </w:rPr>
        <w:t>производится заявителями самостоятельно.</w:t>
      </w:r>
    </w:p>
    <w:p>
      <w:pPr>
        <w:pStyle w:val="Normal"/>
        <w:ind w:firstLine="709"/>
        <w:jc w:val="both"/>
        <w:rPr>
          <w:rFonts w:ascii="PT Astra Serif" w:hAnsi="PT Astra Serif"/>
          <w:sz w:val="24"/>
          <w:szCs w:val="24"/>
        </w:rPr>
      </w:pPr>
      <w:r>
        <w:rPr>
          <w:rFonts w:ascii="PT Astra Serif" w:hAnsi="PT Astra Serif"/>
          <w:b/>
          <w:bCs/>
          <w:sz w:val="24"/>
          <w:szCs w:val="24"/>
        </w:rPr>
        <w:t xml:space="preserve">Требование к заявителям: </w:t>
      </w:r>
      <w:r>
        <w:rPr>
          <w:rFonts w:ascii="PT Astra Serif" w:hAnsi="PT Astra Serif"/>
          <w:bCs/>
          <w:sz w:val="24"/>
          <w:szCs w:val="24"/>
        </w:rPr>
        <w:t>участниками аукциона могут являться только граждане.</w:t>
      </w:r>
    </w:p>
    <w:p>
      <w:pPr>
        <w:pStyle w:val="Normal"/>
        <w:ind w:firstLine="709"/>
        <w:jc w:val="both"/>
        <w:rPr>
          <w:rFonts w:ascii="PT Astra Serif" w:hAnsi="PT Astra Serif"/>
          <w:sz w:val="24"/>
          <w:szCs w:val="24"/>
        </w:rPr>
      </w:pPr>
      <w:r>
        <w:rPr>
          <w:rFonts w:ascii="PT Astra Serif" w:hAnsi="PT Astra Serif"/>
          <w:b/>
          <w:bCs/>
          <w:sz w:val="24"/>
          <w:szCs w:val="24"/>
        </w:rPr>
        <w:t xml:space="preserve">Дата размещения извещения: </w:t>
      </w:r>
      <w:r>
        <w:rPr>
          <w:rFonts w:ascii="PT Astra Serif" w:hAnsi="PT Astra Serif"/>
          <w:bCs/>
          <w:sz w:val="24"/>
          <w:szCs w:val="24"/>
        </w:rPr>
        <w:t>«13» марта 2026 г.</w:t>
      </w:r>
    </w:p>
    <w:p>
      <w:pPr>
        <w:pStyle w:val="Default"/>
        <w:ind w:firstLine="709"/>
        <w:jc w:val="both"/>
        <w:rPr>
          <w:rFonts w:ascii="PT Astra Serif" w:hAnsi="PT Astra Serif"/>
          <w:sz w:val="24"/>
          <w:szCs w:val="24"/>
        </w:rPr>
      </w:pPr>
      <w:r>
        <w:rPr>
          <w:rFonts w:ascii="PT Astra Serif" w:hAnsi="PT Astra Serif"/>
          <w:b/>
          <w:bCs/>
          <w:color w:val="auto"/>
          <w:sz w:val="24"/>
          <w:szCs w:val="24"/>
        </w:rPr>
        <w:t>Дата и время начала приема Заявок</w:t>
      </w:r>
      <w:r>
        <w:rPr>
          <w:rFonts w:ascii="PT Astra Serif" w:hAnsi="PT Astra Serif"/>
          <w:color w:val="auto"/>
          <w:sz w:val="24"/>
          <w:szCs w:val="24"/>
        </w:rPr>
        <w:t xml:space="preserve">: </w:t>
      </w:r>
      <w:r>
        <w:rPr>
          <w:rFonts w:ascii="PT Astra Serif" w:hAnsi="PT Astra Serif"/>
          <w:bCs/>
          <w:color w:val="auto"/>
          <w:sz w:val="24"/>
          <w:szCs w:val="24"/>
        </w:rPr>
        <w:t xml:space="preserve">«14» марта 2026 г. в 09 час. 00 мин. </w:t>
      </w:r>
      <w:r>
        <w:rPr>
          <w:rFonts w:ascii="PT Astra Serif" w:hAnsi="PT Astra Serif"/>
          <w:color w:val="auto"/>
          <w:sz w:val="24"/>
          <w:szCs w:val="24"/>
        </w:rPr>
        <w:t>Прием Заявок осуществляется круглосуточно.</w:t>
      </w:r>
    </w:p>
    <w:p>
      <w:pPr>
        <w:pStyle w:val="Default"/>
        <w:ind w:firstLine="709"/>
        <w:jc w:val="both"/>
        <w:rPr>
          <w:rFonts w:ascii="PT Astra Serif" w:hAnsi="PT Astra Serif"/>
          <w:sz w:val="24"/>
          <w:szCs w:val="24"/>
        </w:rPr>
      </w:pPr>
      <w:r>
        <w:rPr>
          <w:rFonts w:ascii="PT Astra Serif" w:hAnsi="PT Astra Serif"/>
          <w:b/>
          <w:bCs/>
          <w:color w:val="auto"/>
          <w:sz w:val="24"/>
          <w:szCs w:val="24"/>
        </w:rPr>
        <w:t xml:space="preserve">Дата и время окончания срока приема Заявок и начала их рассмотрения: </w:t>
        <w:br/>
      </w:r>
      <w:r>
        <w:rPr>
          <w:rFonts w:ascii="PT Astra Serif" w:hAnsi="PT Astra Serif"/>
          <w:bCs/>
          <w:color w:val="auto"/>
          <w:sz w:val="24"/>
          <w:szCs w:val="24"/>
        </w:rPr>
        <w:t>«31» марта 2026 г. в 12 час. 00 мин.</w:t>
      </w:r>
    </w:p>
    <w:p>
      <w:pPr>
        <w:pStyle w:val="Default"/>
        <w:ind w:firstLine="709"/>
        <w:jc w:val="both"/>
        <w:rPr>
          <w:rFonts w:ascii="PT Astra Serif" w:hAnsi="PT Astra Serif"/>
          <w:sz w:val="24"/>
          <w:szCs w:val="24"/>
        </w:rPr>
      </w:pPr>
      <w:r>
        <w:rPr>
          <w:rFonts w:ascii="PT Astra Serif" w:hAnsi="PT Astra Serif"/>
          <w:b/>
          <w:bCs/>
          <w:color w:val="auto"/>
          <w:sz w:val="24"/>
          <w:szCs w:val="24"/>
        </w:rPr>
        <w:t xml:space="preserve">Дата окончания рассмотрения Заявок: </w:t>
      </w:r>
      <w:r>
        <w:rPr>
          <w:rFonts w:ascii="PT Astra Serif" w:hAnsi="PT Astra Serif"/>
          <w:bCs/>
          <w:color w:val="auto"/>
          <w:sz w:val="24"/>
          <w:szCs w:val="24"/>
        </w:rPr>
        <w:t>«01» апреля 2026 г.</w:t>
      </w:r>
    </w:p>
    <w:p>
      <w:pPr>
        <w:pStyle w:val="Default"/>
        <w:ind w:firstLine="709"/>
        <w:jc w:val="both"/>
        <w:rPr>
          <w:rFonts w:ascii="PT Astra Serif" w:hAnsi="PT Astra Serif"/>
          <w:sz w:val="24"/>
          <w:szCs w:val="24"/>
        </w:rPr>
      </w:pPr>
      <w:r>
        <w:rPr>
          <w:rFonts w:ascii="PT Astra Serif" w:hAnsi="PT Astra Serif"/>
          <w:b/>
          <w:bCs/>
          <w:color w:val="auto"/>
          <w:sz w:val="24"/>
          <w:szCs w:val="24"/>
        </w:rPr>
        <w:t xml:space="preserve">Дата и время начала проведения аукциона: </w:t>
      </w:r>
      <w:r>
        <w:rPr>
          <w:rFonts w:ascii="PT Astra Serif" w:hAnsi="PT Astra Serif"/>
          <w:bCs/>
          <w:color w:val="auto"/>
          <w:sz w:val="24"/>
          <w:szCs w:val="24"/>
        </w:rPr>
        <w:t>«02» апреля 2026 г. в 11 час. 00 мин.</w:t>
      </w:r>
    </w:p>
    <w:p>
      <w:pPr>
        <w:pStyle w:val="Normal"/>
        <w:ind w:firstLine="709"/>
        <w:jc w:val="both"/>
        <w:rPr>
          <w:rFonts w:ascii="PT Astra Serif" w:hAnsi="PT Astra Serif"/>
          <w:b/>
          <w:bCs/>
          <w:sz w:val="24"/>
          <w:szCs w:val="24"/>
        </w:rPr>
      </w:pPr>
      <w:r>
        <w:rPr>
          <w:rFonts w:ascii="PT Astra Serif" w:hAnsi="PT Astra Serif"/>
          <w:b/>
          <w:bCs/>
          <w:sz w:val="24"/>
          <w:szCs w:val="24"/>
        </w:rPr>
      </w:r>
    </w:p>
    <w:p>
      <w:pPr>
        <w:pStyle w:val="Normal"/>
        <w:ind w:firstLine="709"/>
        <w:jc w:val="both"/>
        <w:rPr>
          <w:rFonts w:ascii="PT Astra Serif" w:hAnsi="PT Astra Serif"/>
          <w:b/>
          <w:bCs/>
          <w:sz w:val="24"/>
          <w:szCs w:val="24"/>
        </w:rPr>
      </w:pPr>
      <w:r>
        <w:rPr>
          <w:rFonts w:ascii="PT Astra Serif" w:hAnsi="PT Astra Serif"/>
          <w:b/>
          <w:bCs/>
          <w:sz w:val="24"/>
          <w:szCs w:val="24"/>
        </w:rPr>
      </w:r>
    </w:p>
    <w:p>
      <w:pPr>
        <w:pStyle w:val="Normal"/>
        <w:ind w:firstLine="709"/>
        <w:jc w:val="both"/>
        <w:rPr>
          <w:rFonts w:ascii="PT Astra Serif" w:hAnsi="PT Astra Serif"/>
          <w:b/>
          <w:bCs/>
          <w:sz w:val="24"/>
          <w:szCs w:val="24"/>
        </w:rPr>
      </w:pPr>
      <w:r>
        <w:rPr>
          <w:rFonts w:ascii="PT Astra Serif" w:hAnsi="PT Astra Serif"/>
          <w:b/>
          <w:bCs/>
          <w:sz w:val="24"/>
          <w:szCs w:val="24"/>
        </w:rPr>
        <w:t>Предмет аукциона:</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8"/>
        <w:gridCol w:w="6525"/>
      </w:tblGrid>
      <w:tr>
        <w:trPr/>
        <w:tc>
          <w:tcPr>
            <w:tcW w:w="992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rPr>
                <w:rFonts w:ascii="PT Astra Serif" w:hAnsi="PT Astra Serif"/>
                <w:sz w:val="22"/>
                <w:szCs w:val="22"/>
              </w:rPr>
            </w:pPr>
            <w:r>
              <w:rPr>
                <w:rFonts w:ascii="PT Astra Serif" w:hAnsi="PT Astra Serif"/>
                <w:b/>
                <w:sz w:val="22"/>
                <w:szCs w:val="22"/>
              </w:rPr>
              <w:t>Лот № 1</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Кадастровый номер,</w:t>
            </w:r>
          </w:p>
          <w:p>
            <w:pPr>
              <w:pStyle w:val="Normal"/>
              <w:widowControl w:val="false"/>
              <w:rPr>
                <w:rFonts w:ascii="PT Astra Serif" w:hAnsi="PT Astra Serif"/>
                <w:sz w:val="22"/>
                <w:szCs w:val="22"/>
              </w:rPr>
            </w:pPr>
            <w:r>
              <w:rPr>
                <w:rFonts w:ascii="PT Astra Serif" w:hAnsi="PT Astra Serif"/>
                <w:sz w:val="22"/>
                <w:szCs w:val="22"/>
              </w:rPr>
              <w:t>площадь, кв.м</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ascii="PT Astra Serif" w:hAnsi="PT Astra Serif"/>
                <w:sz w:val="22"/>
                <w:szCs w:val="22"/>
              </w:rPr>
              <w:t xml:space="preserve">земельный участок с кадастровым номером 71:14:030301:5537, площадью </w:t>
            </w:r>
            <w:r>
              <w:rPr>
                <w:rFonts w:cs="Times New Roman" w:ascii="PT Astra Serif" w:hAnsi="PT Astra Serif"/>
                <w:sz w:val="22"/>
                <w:szCs w:val="22"/>
              </w:rPr>
              <w:t>1 045</w:t>
            </w:r>
            <w:r>
              <w:rPr>
                <w:rFonts w:ascii="PT Astra Serif" w:hAnsi="PT Astra Serif"/>
                <w:sz w:val="22"/>
                <w:szCs w:val="22"/>
              </w:rPr>
              <w:t xml:space="preserve"> кв. м</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Адрес</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ascii="PT Astra Serif" w:hAnsi="PT Astra Serif"/>
                <w:sz w:val="22"/>
                <w:szCs w:val="22"/>
              </w:rPr>
              <w:t>Тульская область, Ленинский р-н, д. Харино</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Категория земель</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земли населенных пунктов</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Вид разрешенного использования</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cs="PTAstraSerif-Regular" w:ascii="PT Astra Serif" w:hAnsi="PT Astra Serif"/>
                <w:sz w:val="22"/>
                <w:szCs w:val="22"/>
              </w:rPr>
              <w:t>для индивидуального жилищного строительства</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Форма собственности</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неразграниченная государственная</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ascii="PT Astra Serif" w:hAnsi="PT Astra Serif"/>
                <w:sz w:val="22"/>
                <w:szCs w:val="22"/>
              </w:rPr>
              <w:t>Начальная цена</w:t>
            </w:r>
          </w:p>
          <w:p>
            <w:pPr>
              <w:pStyle w:val="Normal"/>
              <w:widowControl w:val="false"/>
              <w:rPr>
                <w:rFonts w:ascii="PT Astra Serif" w:hAnsi="PT Astra Serif"/>
                <w:sz w:val="22"/>
                <w:szCs w:val="22"/>
              </w:rPr>
            </w:pPr>
            <w:r>
              <w:rPr>
                <w:rFonts w:ascii="PT Astra Serif" w:hAnsi="PT Astra Serif"/>
                <w:sz w:val="22"/>
                <w:szCs w:val="22"/>
              </w:rPr>
              <w:t>в рублях (НДС не облагается)</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cs="Times New Roman" w:ascii="PT Astra Serif" w:hAnsi="PT Astra Serif"/>
                <w:sz w:val="22"/>
                <w:szCs w:val="22"/>
              </w:rPr>
              <w:t>1 933 793,40</w:t>
            </w:r>
            <w:r>
              <w:rPr>
                <w:rFonts w:ascii="PT Astra Serif" w:hAnsi="PT Astra Serif"/>
                <w:sz w:val="22"/>
                <w:szCs w:val="22"/>
              </w:rPr>
              <w:t xml:space="preserve"> (Один миллион девятьсот тридцать три тысячи семьсот девяносто три) рубля 40 коп.</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Сумма задатка в размере 100% от начальной цены объекта (руб.)</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cs="Times New Roman" w:ascii="PT Astra Serif" w:hAnsi="PT Astra Serif"/>
                <w:sz w:val="22"/>
                <w:szCs w:val="22"/>
              </w:rPr>
              <w:t>1 933 793,40</w:t>
            </w:r>
            <w:r>
              <w:rPr>
                <w:rFonts w:ascii="PT Astra Serif" w:hAnsi="PT Astra Serif"/>
                <w:sz w:val="22"/>
                <w:szCs w:val="22"/>
              </w:rPr>
              <w:t xml:space="preserve"> (Один миллион девятьсот тридцать три тысячи семьсот девяносто три) рубля 40 коп.</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Шаг аукциона в размере 3% от начальной цены (руб.)</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58 013,80 (Пятьдесят восемь тысяч тринадцать) рублей 80 коп.</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Ограничения (обременения)</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согласно:</w:t>
            </w:r>
          </w:p>
          <w:p>
            <w:pPr>
              <w:pStyle w:val="Normal"/>
              <w:widowControl w:val="false"/>
              <w:rPr>
                <w:rFonts w:ascii="PT Astra Serif" w:hAnsi="PT Astra Serif"/>
                <w:sz w:val="22"/>
                <w:szCs w:val="22"/>
              </w:rPr>
            </w:pPr>
            <w:r>
              <w:rPr>
                <w:rFonts w:ascii="PT Astra Serif" w:hAnsi="PT Astra Serif"/>
                <w:sz w:val="22"/>
                <w:szCs w:val="22"/>
              </w:rPr>
              <w:t>- в</w:t>
            </w:r>
            <w:r>
              <w:rPr>
                <w:rFonts w:ascii="PT Astra Serif" w:hAnsi="PT Astra Serif"/>
                <w:bCs/>
                <w:iCs/>
                <w:sz w:val="22"/>
                <w:szCs w:val="22"/>
                <w:lang w:bidi="ru-RU"/>
              </w:rPr>
              <w:t>ыписке из ЕГРН от 12.03.2026 № КУВИ-001/2026-32604704 – Приложение 3;</w:t>
            </w:r>
          </w:p>
          <w:p>
            <w:pPr>
              <w:pStyle w:val="Normal"/>
              <w:widowControl w:val="false"/>
              <w:rPr>
                <w:rFonts w:ascii="PT Astra Serif" w:hAnsi="PT Astra Serif"/>
                <w:sz w:val="22"/>
                <w:szCs w:val="22"/>
              </w:rPr>
            </w:pPr>
            <w:r>
              <w:rPr>
                <w:rFonts w:ascii="PT Astra Serif" w:hAnsi="PT Astra Serif"/>
                <w:bCs/>
                <w:iCs/>
                <w:sz w:val="22"/>
                <w:szCs w:val="22"/>
                <w:lang w:bidi="ru-RU"/>
              </w:rPr>
              <w:t>- градостроительному плану земельного участка № РФ-71-2-26-0-00-2025-4411-0 -  Приложение 4.</w:t>
            </w:r>
          </w:p>
        </w:tc>
      </w:tr>
    </w:tbl>
    <w:p>
      <w:pPr>
        <w:pStyle w:val="Normal"/>
        <w:rPr>
          <w:rFonts w:ascii="PT Astra Serif" w:hAnsi="PT Astra Serif"/>
          <w:b/>
          <w:bCs/>
          <w:sz w:val="24"/>
          <w:szCs w:val="24"/>
        </w:rPr>
      </w:pPr>
      <w:r>
        <w:rPr>
          <w:rFonts w:ascii="PT Astra Serif" w:hAnsi="PT Astra Serif"/>
          <w:b/>
          <w:bCs/>
          <w:sz w:val="24"/>
          <w:szCs w:val="24"/>
        </w:rPr>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8"/>
        <w:gridCol w:w="6525"/>
      </w:tblGrid>
      <w:tr>
        <w:trPr/>
        <w:tc>
          <w:tcPr>
            <w:tcW w:w="992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b/>
                <w:sz w:val="22"/>
                <w:szCs w:val="22"/>
              </w:rPr>
              <w:t>Лот № 2</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Кадастровый номер,</w:t>
            </w:r>
          </w:p>
          <w:p>
            <w:pPr>
              <w:pStyle w:val="Normal"/>
              <w:widowControl w:val="false"/>
              <w:rPr>
                <w:rFonts w:ascii="PT Astra Serif" w:hAnsi="PT Astra Serif"/>
                <w:sz w:val="22"/>
                <w:szCs w:val="22"/>
              </w:rPr>
            </w:pPr>
            <w:r>
              <w:rPr>
                <w:rFonts w:ascii="PT Astra Serif" w:hAnsi="PT Astra Serif"/>
                <w:sz w:val="22"/>
                <w:szCs w:val="22"/>
              </w:rPr>
              <w:t>площадь, кв.м</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ascii="PT Astra Serif" w:hAnsi="PT Astra Serif"/>
                <w:sz w:val="22"/>
                <w:szCs w:val="22"/>
              </w:rPr>
              <w:t xml:space="preserve">земельный участок с кадастровым номером 71:14:000000: 10574, площадью </w:t>
            </w:r>
            <w:r>
              <w:rPr>
                <w:rFonts w:cs="Times New Roman" w:ascii="PT Astra Serif" w:hAnsi="PT Astra Serif"/>
                <w:sz w:val="22"/>
                <w:szCs w:val="22"/>
              </w:rPr>
              <w:t>1 500</w:t>
            </w:r>
            <w:r>
              <w:rPr>
                <w:rFonts w:ascii="PT Astra Serif" w:hAnsi="PT Astra Serif"/>
                <w:sz w:val="22"/>
                <w:szCs w:val="22"/>
              </w:rPr>
              <w:t xml:space="preserve"> кв. м</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Адрес</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left"/>
              <w:rPr>
                <w:rFonts w:ascii="PT Astra Serif" w:hAnsi="PT Astra Serif"/>
                <w:sz w:val="22"/>
                <w:szCs w:val="22"/>
              </w:rPr>
            </w:pPr>
            <w:r>
              <w:rPr>
                <w:rFonts w:ascii="PT Astra Serif" w:hAnsi="PT Astra Serif"/>
                <w:sz w:val="22"/>
                <w:szCs w:val="22"/>
              </w:rPr>
              <w:t>Тульская область, муниципальное образование город Тула, деревня Верхняя Иншинка, западнее земельного участка с кадастровым номером 71:14:040313:39</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Категория земель</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земли населенных пунктов</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Вид разрешенного использования</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ascii="PT Astra Serif" w:hAnsi="PT Astra Serif"/>
                <w:sz w:val="22"/>
                <w:szCs w:val="22"/>
              </w:rPr>
              <w:t>для ведения личного подсобного хозяйства</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Форма собственности</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неразграниченная государственная</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ascii="PT Astra Serif" w:hAnsi="PT Astra Serif"/>
                <w:sz w:val="22"/>
                <w:szCs w:val="22"/>
              </w:rPr>
              <w:t>Начальная цена</w:t>
            </w:r>
          </w:p>
          <w:p>
            <w:pPr>
              <w:pStyle w:val="Normal"/>
              <w:widowControl w:val="false"/>
              <w:rPr>
                <w:rFonts w:ascii="PT Astra Serif" w:hAnsi="PT Astra Serif"/>
                <w:sz w:val="22"/>
                <w:szCs w:val="22"/>
              </w:rPr>
            </w:pPr>
            <w:r>
              <w:rPr>
                <w:rFonts w:ascii="PT Astra Serif" w:hAnsi="PT Astra Serif"/>
                <w:sz w:val="22"/>
                <w:szCs w:val="22"/>
              </w:rPr>
              <w:t>в рублях (НДС не облагается)</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cs="Times New Roman" w:ascii="PT Astra Serif" w:hAnsi="PT Astra Serif"/>
                <w:sz w:val="22"/>
                <w:szCs w:val="22"/>
              </w:rPr>
              <w:t>1 825 575,00</w:t>
            </w:r>
            <w:r>
              <w:rPr>
                <w:rFonts w:ascii="PT Astra Serif" w:hAnsi="PT Astra Serif"/>
                <w:sz w:val="22"/>
                <w:szCs w:val="22"/>
              </w:rPr>
              <w:t xml:space="preserve"> (Один миллион восемьсот двадцать пять тысяч пятьсот семьдесят пять) рублей 00 коп.</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Сумма задатка в размере 100% от начальной цены объекта (руб.)</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sz w:val="22"/>
                <w:szCs w:val="22"/>
              </w:rPr>
            </w:pPr>
            <w:r>
              <w:rPr>
                <w:rFonts w:cs="Times New Roman" w:ascii="PT Astra Serif" w:hAnsi="PT Astra Serif"/>
                <w:color w:val="000000"/>
                <w:sz w:val="22"/>
                <w:szCs w:val="22"/>
              </w:rPr>
              <w:t>1 825 575,00</w:t>
            </w:r>
            <w:r>
              <w:rPr>
                <w:rFonts w:ascii="PT Astra Serif" w:hAnsi="PT Astra Serif"/>
                <w:color w:val="000000"/>
                <w:sz w:val="22"/>
                <w:szCs w:val="22"/>
              </w:rPr>
              <w:t xml:space="preserve"> (Один миллион восемьсот двадцать пять тысяч пятьсот семьдесят пять) рублей 00 коп.</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Шаг аукциона в размере 3% от начальной цены объекта (руб.)</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54 767,25 (Пятьдесят четыре тысячи семьсот шестьдесят семь) рублей 25 коп.</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Ограничения (обременения)</w:t>
            </w:r>
          </w:p>
        </w:tc>
        <w:tc>
          <w:tcPr>
            <w:tcW w:w="6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согласно:</w:t>
            </w:r>
          </w:p>
          <w:p>
            <w:pPr>
              <w:pStyle w:val="Normal"/>
              <w:widowControl w:val="false"/>
              <w:rPr>
                <w:rFonts w:ascii="PT Astra Serif" w:hAnsi="PT Astra Serif"/>
                <w:sz w:val="22"/>
                <w:szCs w:val="22"/>
              </w:rPr>
            </w:pPr>
            <w:r>
              <w:rPr>
                <w:rFonts w:ascii="PT Astra Serif" w:hAnsi="PT Astra Serif"/>
                <w:sz w:val="22"/>
                <w:szCs w:val="22"/>
              </w:rPr>
              <w:t>- в</w:t>
            </w:r>
            <w:r>
              <w:rPr>
                <w:rFonts w:ascii="PT Astra Serif" w:hAnsi="PT Astra Serif"/>
                <w:bCs/>
                <w:iCs/>
                <w:sz w:val="22"/>
                <w:szCs w:val="22"/>
                <w:lang w:bidi="ru-RU"/>
              </w:rPr>
              <w:t>ыписке из ЕГРН от 12.03.2026 № КУВИ-001/2026-32605471 – Приложение 5;</w:t>
            </w:r>
          </w:p>
          <w:p>
            <w:pPr>
              <w:pStyle w:val="Normal"/>
              <w:rPr>
                <w:rFonts w:ascii="PT Astra Serif" w:hAnsi="PT Astra Serif"/>
                <w:sz w:val="22"/>
                <w:szCs w:val="22"/>
              </w:rPr>
            </w:pPr>
            <w:r>
              <w:rPr>
                <w:rFonts w:ascii="PT Astra Serif" w:hAnsi="PT Astra Serif"/>
                <w:bCs/>
                <w:iCs/>
                <w:sz w:val="22"/>
                <w:szCs w:val="22"/>
                <w:lang w:bidi="ru-RU"/>
              </w:rPr>
              <w:t>- градостроительному плану земельного участка № РФ-71-2-26-0-00-2025-4593-0 - Приложение 6.</w:t>
            </w:r>
          </w:p>
        </w:tc>
      </w:tr>
    </w:tbl>
    <w:p>
      <w:pPr>
        <w:pStyle w:val="Normal"/>
        <w:rPr>
          <w:rFonts w:ascii="PT Astra Serif" w:hAnsi="PT Astra Serif"/>
          <w:b/>
          <w:bCs/>
          <w:sz w:val="24"/>
          <w:szCs w:val="24"/>
        </w:rPr>
      </w:pPr>
      <w:r>
        <w:rPr>
          <w:rFonts w:ascii="PT Astra Serif" w:hAnsi="PT Astra Serif"/>
          <w:b/>
          <w:bCs/>
          <w:sz w:val="24"/>
          <w:szCs w:val="24"/>
        </w:rPr>
      </w:r>
    </w:p>
    <w:p>
      <w:pPr>
        <w:pStyle w:val="Normal"/>
        <w:ind w:firstLine="709"/>
        <w:jc w:val="both"/>
        <w:rPr>
          <w:rFonts w:ascii="PT Astra Serif" w:hAnsi="PT Astra Serif"/>
          <w:sz w:val="24"/>
          <w:szCs w:val="24"/>
        </w:rPr>
      </w:pPr>
      <w:r>
        <w:rPr>
          <w:rFonts w:cs="PTAstraSerif-Regular" w:ascii="PT Astra Serif" w:hAnsi="PT Astra Serif"/>
          <w:b/>
          <w:sz w:val="24"/>
          <w:szCs w:val="24"/>
        </w:rPr>
        <w:t>Для Лотов №№ 1,2:</w:t>
      </w:r>
    </w:p>
    <w:p>
      <w:pPr>
        <w:pStyle w:val="Normal"/>
        <w:ind w:firstLine="709"/>
        <w:jc w:val="both"/>
        <w:rPr>
          <w:rFonts w:ascii="PT Astra Serif" w:hAnsi="PT Astra Serif"/>
          <w:sz w:val="24"/>
          <w:szCs w:val="24"/>
        </w:rPr>
      </w:pPr>
      <w:r>
        <w:rPr>
          <w:rFonts w:cs="PTAstraSerif-Regular" w:ascii="PT Astra Serif" w:hAnsi="PT Astra Serif"/>
          <w:b/>
          <w:sz w:val="24"/>
          <w:szCs w:val="24"/>
        </w:rPr>
        <w:t>Существенные условия договора купли-продажи</w:t>
      </w:r>
    </w:p>
    <w:p>
      <w:pPr>
        <w:pStyle w:val="Normal"/>
        <w:ind w:firstLine="709"/>
        <w:jc w:val="both"/>
        <w:rPr>
          <w:rFonts w:ascii="PT Astra Serif" w:hAnsi="PT Astra Serif"/>
          <w:sz w:val="24"/>
          <w:szCs w:val="24"/>
        </w:rPr>
      </w:pPr>
      <w:r>
        <w:rPr>
          <w:rFonts w:cs="PTAstraSerif-Regular" w:ascii="PT Astra Serif" w:hAnsi="PT Astra Serif"/>
          <w:sz w:val="24"/>
          <w:szCs w:val="24"/>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pPr>
        <w:pStyle w:val="Normal"/>
        <w:ind w:firstLine="709"/>
        <w:jc w:val="both"/>
        <w:rPr/>
      </w:pPr>
      <w:r>
        <w:rPr>
          <w:rFonts w:eastAsia="Calibri" w:cs="Calibri" w:ascii="PT Astra Serif" w:hAnsi="PT Astra Serif"/>
          <w:sz w:val="24"/>
          <w:szCs w:val="24"/>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8">
        <w:r>
          <w:rPr>
            <w:rStyle w:val="Style7"/>
            <w:rFonts w:eastAsia="Calibri" w:cs="Calibri" w:ascii="PT Astra Serif" w:hAnsi="PT Astra Serif"/>
            <w:sz w:val="24"/>
            <w:szCs w:val="24"/>
            <w:lang w:eastAsia="en-US"/>
          </w:rPr>
          <w:t>пунктом 13</w:t>
        </w:r>
      </w:hyperlink>
      <w:r>
        <w:rPr>
          <w:rFonts w:eastAsia="Calibri" w:cs="Calibri" w:ascii="PT Astra Serif" w:hAnsi="PT Astra Serif"/>
          <w:sz w:val="24"/>
          <w:szCs w:val="24"/>
          <w:lang w:eastAsia="en-US"/>
        </w:rPr>
        <w:t xml:space="preserve">, </w:t>
      </w:r>
      <w:hyperlink r:id="rId9">
        <w:r>
          <w:rPr>
            <w:rStyle w:val="Style7"/>
            <w:rFonts w:eastAsia="Calibri" w:cs="Calibri" w:ascii="PT Astra Serif" w:hAnsi="PT Astra Serif"/>
            <w:sz w:val="24"/>
            <w:szCs w:val="24"/>
            <w:lang w:eastAsia="en-US"/>
          </w:rPr>
          <w:t>14</w:t>
        </w:r>
      </w:hyperlink>
      <w:r>
        <w:rPr>
          <w:rFonts w:eastAsia="Calibri" w:cs="Calibri" w:ascii="PT Astra Serif" w:hAnsi="PT Astra Serif"/>
          <w:sz w:val="24"/>
          <w:szCs w:val="24"/>
          <w:lang w:eastAsia="en-US"/>
        </w:rPr>
        <w:t xml:space="preserve">, </w:t>
      </w:r>
      <w:hyperlink r:id="rId10">
        <w:r>
          <w:rPr>
            <w:rStyle w:val="Style7"/>
            <w:rFonts w:eastAsia="Calibri" w:cs="Calibri" w:ascii="PT Astra Serif" w:hAnsi="PT Astra Serif"/>
            <w:sz w:val="24"/>
            <w:szCs w:val="24"/>
            <w:lang w:eastAsia="en-US"/>
          </w:rPr>
          <w:t>20</w:t>
        </w:r>
      </w:hyperlink>
      <w:r>
        <w:rPr>
          <w:rFonts w:eastAsia="Calibri" w:cs="Calibri" w:ascii="PT Astra Serif" w:hAnsi="PT Astra Serif"/>
          <w:sz w:val="24"/>
          <w:szCs w:val="24"/>
          <w:lang w:eastAsia="en-US"/>
        </w:rPr>
        <w:t xml:space="preserve"> или </w:t>
      </w:r>
      <w:hyperlink r:id="rId11">
        <w:r>
          <w:rPr>
            <w:rStyle w:val="Style7"/>
            <w:rFonts w:eastAsia="Calibri" w:cs="Calibri" w:ascii="PT Astra Serif" w:hAnsi="PT Astra Serif"/>
            <w:sz w:val="24"/>
            <w:szCs w:val="24"/>
            <w:lang w:eastAsia="en-US"/>
          </w:rPr>
          <w:t>25</w:t>
        </w:r>
      </w:hyperlink>
      <w:r>
        <w:rPr>
          <w:rFonts w:eastAsia="Calibri" w:cs="Calibri" w:ascii="PT Astra Serif" w:hAnsi="PT Astra Serif"/>
          <w:sz w:val="24"/>
          <w:szCs w:val="24"/>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ind w:firstLine="709"/>
        <w:jc w:val="both"/>
        <w:rPr>
          <w:rFonts w:ascii="PT Astra Serif" w:hAnsi="PT Astra Serif"/>
          <w:sz w:val="24"/>
          <w:szCs w:val="24"/>
        </w:rPr>
      </w:pPr>
      <w:r>
        <w:rPr>
          <w:rFonts w:cs="PTAstraSerif-Regular" w:ascii="PT Astra Serif" w:hAnsi="PT Astra Serif"/>
          <w:sz w:val="24"/>
          <w:szCs w:val="24"/>
        </w:rPr>
        <w:t>Оплата суммы, предусмотренной договором купли-продажи, производится покупателем на счет продавца в течение 30 (Тридцати) календарных дней с момента подписания договора купли-продажи.</w:t>
      </w:r>
    </w:p>
    <w:p>
      <w:pPr>
        <w:pStyle w:val="Normal"/>
        <w:ind w:firstLine="709"/>
        <w:jc w:val="both"/>
        <w:rPr>
          <w:rFonts w:ascii="PT Astra Serif" w:hAnsi="PT Astra Serif"/>
          <w:sz w:val="24"/>
          <w:szCs w:val="24"/>
        </w:rPr>
      </w:pPr>
      <w:r>
        <w:rPr>
          <w:rFonts w:cs="PTAstraSerif-Regular" w:ascii="PT Astra Serif" w:hAnsi="PT Astra Serif"/>
          <w:sz w:val="24"/>
          <w:szCs w:val="24"/>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pPr>
        <w:pStyle w:val="Normal"/>
        <w:ind w:firstLine="709"/>
        <w:jc w:val="both"/>
        <w:rPr>
          <w:rFonts w:ascii="PT Astra Serif" w:hAnsi="PT Astra Serif"/>
          <w:sz w:val="24"/>
          <w:szCs w:val="24"/>
        </w:rPr>
      </w:pPr>
      <w:r>
        <w:rPr>
          <w:rFonts w:ascii="PT Astra Serif" w:hAnsi="PT Astra Serif"/>
          <w:b/>
          <w:sz w:val="24"/>
          <w:szCs w:val="24"/>
        </w:rPr>
        <w:t>Обязательства</w:t>
      </w:r>
      <w:r>
        <w:rPr>
          <w:rFonts w:ascii="PT Astra Serif" w:hAnsi="PT Astra Serif"/>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sz w:val="24"/>
          <w:szCs w:val="24"/>
        </w:rPr>
        <w:t>- обязательства отсутствуют.</w:t>
      </w:r>
    </w:p>
    <w:p>
      <w:pPr>
        <w:pStyle w:val="Normal"/>
        <w:ind w:firstLine="709"/>
        <w:jc w:val="both"/>
        <w:rPr>
          <w:rFonts w:ascii="PT Astra Serif" w:hAnsi="PT Astra Serif"/>
          <w:sz w:val="24"/>
          <w:szCs w:val="24"/>
        </w:rPr>
      </w:pPr>
      <w:r>
        <w:rPr>
          <w:rFonts w:ascii="PT Astra Serif" w:hAnsi="PT Astra Serif"/>
          <w:b/>
          <w:sz w:val="24"/>
          <w:szCs w:val="24"/>
        </w:rPr>
        <w:t>Обязательства</w:t>
      </w:r>
      <w:r>
        <w:rPr>
          <w:rFonts w:ascii="PT Astra Serif" w:hAnsi="PT Astra Serif"/>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sz w:val="24"/>
          <w:szCs w:val="24"/>
        </w:rPr>
        <w:t>обязательства отсутствуют.</w:t>
      </w:r>
    </w:p>
    <w:p>
      <w:pPr>
        <w:pStyle w:val="Normal"/>
        <w:ind w:firstLine="709"/>
        <w:jc w:val="both"/>
        <w:rPr>
          <w:rFonts w:ascii="PT Astra Serif" w:hAnsi="PT Astra Serif"/>
          <w:sz w:val="24"/>
          <w:szCs w:val="24"/>
        </w:rPr>
      </w:pPr>
      <w:r>
        <w:rPr>
          <w:rFonts w:ascii="PT Astra Serif" w:hAnsi="PT Astra Serif"/>
          <w:b/>
          <w:sz w:val="24"/>
          <w:szCs w:val="24"/>
        </w:rPr>
        <w:t>Обязательства</w:t>
      </w:r>
      <w:r>
        <w:rPr>
          <w:rFonts w:ascii="PT Astra Serif" w:hAnsi="PT Astra Serif"/>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sz w:val="24"/>
          <w:szCs w:val="24"/>
        </w:rPr>
        <w:t>обязательства отсутствуют.</w:t>
      </w:r>
    </w:p>
    <w:p>
      <w:pPr>
        <w:pStyle w:val="Normal"/>
        <w:ind w:firstLine="709"/>
        <w:jc w:val="both"/>
        <w:rPr>
          <w:rFonts w:ascii="PT Astra Serif" w:hAnsi="PT Astra Serif"/>
          <w:sz w:val="24"/>
          <w:szCs w:val="24"/>
        </w:rPr>
      </w:pPr>
      <w:r>
        <w:rPr>
          <w:rFonts w:ascii="PT Astra Serif" w:hAnsi="PT Astra Serif"/>
          <w:sz w:val="24"/>
          <w:szCs w:val="24"/>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sz w:val="24"/>
          <w:szCs w:val="24"/>
        </w:rPr>
      </w:pPr>
      <w:r>
        <w:rPr>
          <w:rFonts w:cs="PTAstraSerif-Regular" w:ascii="PT Astra Serif" w:hAnsi="PT Astra Serif"/>
          <w:sz w:val="24"/>
          <w:szCs w:val="24"/>
        </w:rPr>
      </w:r>
    </w:p>
    <w:p>
      <w:pPr>
        <w:pStyle w:val="Default"/>
        <w:ind w:firstLine="709"/>
        <w:jc w:val="both"/>
        <w:rPr>
          <w:rFonts w:ascii="PT Astra Serif" w:hAnsi="PT Astra Serif"/>
          <w:sz w:val="24"/>
          <w:szCs w:val="24"/>
        </w:rPr>
      </w:pPr>
      <w:r>
        <w:rPr>
          <w:rFonts w:ascii="PT Astra Serif" w:hAnsi="PT Astra Serif"/>
          <w:b/>
          <w:bCs/>
          <w:color w:val="auto"/>
          <w:sz w:val="24"/>
          <w:szCs w:val="24"/>
        </w:rPr>
        <w:t>Условия и сроки заключения договора купли - продажи земельного участка</w:t>
      </w:r>
    </w:p>
    <w:p>
      <w:pPr>
        <w:pStyle w:val="Default"/>
        <w:ind w:firstLine="709"/>
        <w:jc w:val="both"/>
        <w:rPr>
          <w:rFonts w:ascii="PT Astra Serif" w:hAnsi="PT Astra Serif"/>
          <w:sz w:val="24"/>
          <w:szCs w:val="24"/>
        </w:rPr>
      </w:pPr>
      <w:r>
        <w:rPr>
          <w:rFonts w:ascii="PT Astra Serif" w:hAnsi="PT Astra Serif"/>
          <w:color w:val="auto"/>
          <w:sz w:val="24"/>
          <w:szCs w:val="24"/>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sz w:val="24"/>
          <w:szCs w:val="24"/>
        </w:rPr>
      </w:pPr>
      <w:r>
        <w:rPr>
          <w:rFonts w:ascii="PT Astra Serif" w:hAnsi="PT Astra Serif"/>
          <w:sz w:val="24"/>
          <w:szCs w:val="24"/>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sz w:val="24"/>
          <w:szCs w:val="24"/>
        </w:rPr>
      </w:pPr>
      <w:r>
        <w:rPr>
          <w:rFonts w:ascii="PT Astra Serif" w:hAnsi="PT Astra Serif"/>
          <w:bCs/>
          <w:color w:val="auto"/>
          <w:sz w:val="24"/>
          <w:szCs w:val="24"/>
        </w:rPr>
        <w:t>С проектом договора купли-продажи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sz w:val="24"/>
          <w:szCs w:val="24"/>
        </w:rPr>
      </w:pPr>
      <w:r>
        <w:rPr>
          <w:rFonts w:ascii="PT Astra Serif" w:hAnsi="PT Astra Serif"/>
          <w:color w:val="auto"/>
          <w:sz w:val="24"/>
          <w:szCs w:val="24"/>
        </w:rPr>
        <w:t>В соответствии с п. 11 ст. 39.13 Земельного кодекса РФ, не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pPr>
      <w:r>
        <w:rPr>
          <w:rFonts w:cs="PT Astra Serif" w:ascii="PT Astra Serif" w:hAnsi="PT Astra Serif"/>
          <w:sz w:val="24"/>
          <w:szCs w:val="24"/>
        </w:rPr>
        <w:t xml:space="preserve">В течение 5 (Пяти) дней со дня истечения срока, предусмотренного </w:t>
      </w:r>
      <w:hyperlink r:id="rId12">
        <w:r>
          <w:rPr>
            <w:rStyle w:val="Style7"/>
            <w:rFonts w:cs="PT Astra Serif" w:ascii="PT Astra Serif" w:hAnsi="PT Astra Serif"/>
            <w:sz w:val="24"/>
            <w:szCs w:val="24"/>
          </w:rPr>
          <w:t>п. 11</w:t>
        </w:r>
      </w:hyperlink>
      <w:r>
        <w:rPr>
          <w:rFonts w:cs="PT Astra Serif" w:ascii="PT Astra Serif" w:hAnsi="PT Astra Serif"/>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3">
        <w:r>
          <w:rPr>
            <w:rStyle w:val="Style7"/>
            <w:rFonts w:cs="PT Astra Serif" w:ascii="PT Astra Serif" w:hAnsi="PT Astra Serif"/>
            <w:sz w:val="24"/>
            <w:szCs w:val="24"/>
          </w:rPr>
          <w:t>пунктами 13</w:t>
        </w:r>
      </w:hyperlink>
      <w:r>
        <w:rPr>
          <w:rFonts w:cs="PT Astra Serif" w:ascii="PT Astra Serif" w:hAnsi="PT Astra Serif"/>
          <w:sz w:val="24"/>
          <w:szCs w:val="24"/>
        </w:rPr>
        <w:t xml:space="preserve">, </w:t>
      </w:r>
      <w:hyperlink r:id="rId14">
        <w:r>
          <w:rPr>
            <w:rStyle w:val="Style7"/>
            <w:rFonts w:cs="PT Astra Serif" w:ascii="PT Astra Serif" w:hAnsi="PT Astra Serif"/>
            <w:sz w:val="24"/>
            <w:szCs w:val="24"/>
          </w:rPr>
          <w:t>14</w:t>
        </w:r>
      </w:hyperlink>
      <w:r>
        <w:rPr>
          <w:rFonts w:cs="PT Astra Serif" w:ascii="PT Astra Serif" w:hAnsi="PT Astra Serif"/>
          <w:sz w:val="24"/>
          <w:szCs w:val="24"/>
        </w:rPr>
        <w:t xml:space="preserve">, </w:t>
      </w:r>
      <w:hyperlink r:id="rId15">
        <w:r>
          <w:rPr>
            <w:rStyle w:val="Style7"/>
            <w:rFonts w:cs="PT Astra Serif" w:ascii="PT Astra Serif" w:hAnsi="PT Astra Serif"/>
            <w:sz w:val="24"/>
            <w:szCs w:val="24"/>
          </w:rPr>
          <w:t>20</w:t>
        </w:r>
      </w:hyperlink>
      <w:r>
        <w:rPr>
          <w:rFonts w:cs="PT Astra Serif" w:ascii="PT Astra Serif" w:hAnsi="PT Astra Serif"/>
          <w:sz w:val="24"/>
          <w:szCs w:val="24"/>
        </w:rPr>
        <w:t xml:space="preserve"> и </w:t>
      </w:r>
      <w:hyperlink r:id="rId16">
        <w:r>
          <w:rPr>
            <w:rStyle w:val="Style7"/>
            <w:rFonts w:cs="PT Astra Serif" w:ascii="PT Astra Serif" w:hAnsi="PT Astra Serif"/>
            <w:sz w:val="24"/>
            <w:szCs w:val="24"/>
          </w:rPr>
          <w:t>25 статьи 39.12</w:t>
        </w:r>
      </w:hyperlink>
      <w:r>
        <w:rPr>
          <w:rFonts w:cs="PT Astra Serif" w:ascii="PT Astra Serif" w:hAnsi="PT Astra Serif"/>
          <w:sz w:val="24"/>
          <w:szCs w:val="24"/>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pPr>
        <w:pStyle w:val="Default"/>
        <w:ind w:firstLine="709"/>
        <w:jc w:val="both"/>
        <w:rPr>
          <w:rFonts w:ascii="PT Astra Serif" w:hAnsi="PT Astra Serif"/>
          <w:sz w:val="24"/>
          <w:szCs w:val="24"/>
        </w:rPr>
      </w:pPr>
      <w:r>
        <w:rPr>
          <w:rFonts w:ascii="PT Astra Serif" w:hAnsi="PT Astra Serif"/>
          <w:color w:val="auto"/>
          <w:sz w:val="24"/>
          <w:szCs w:val="24"/>
        </w:rPr>
        <w:t>Победитель аукциона или иное лицо, с которым заключается договор купли-продажи земельного участка в соответствии с Земельным кодексом РФ, обязаны подписать договор купли-продажи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sz w:val="24"/>
          <w:szCs w:val="24"/>
        </w:rPr>
      </w:pPr>
      <w:r>
        <w:rPr>
          <w:rFonts w:cs="PT Astra Serif" w:ascii="PT Astra Serif" w:hAnsi="PT Astra Serif"/>
          <w:sz w:val="24"/>
          <w:szCs w:val="24"/>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sz w:val="24"/>
          <w:szCs w:val="24"/>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17">
        <w:r>
          <w:rPr>
            <w:rStyle w:val="Style7"/>
            <w:rFonts w:cs="PT Astra Serif" w:ascii="PT Astra Serif" w:hAnsi="PT Astra Serif"/>
            <w:sz w:val="24"/>
            <w:szCs w:val="24"/>
          </w:rPr>
          <w:t>пунктом 13</w:t>
        </w:r>
      </w:hyperlink>
      <w:r>
        <w:rPr>
          <w:rFonts w:cs="PT Astra Serif" w:ascii="PT Astra Serif" w:hAnsi="PT Astra Serif"/>
          <w:sz w:val="24"/>
          <w:szCs w:val="24"/>
        </w:rPr>
        <w:t xml:space="preserve">, </w:t>
      </w:r>
      <w:hyperlink r:id="rId18">
        <w:r>
          <w:rPr>
            <w:rStyle w:val="Style7"/>
            <w:rFonts w:cs="PT Astra Serif" w:ascii="PT Astra Serif" w:hAnsi="PT Astra Serif"/>
            <w:sz w:val="24"/>
            <w:szCs w:val="24"/>
          </w:rPr>
          <w:t>14</w:t>
        </w:r>
      </w:hyperlink>
      <w:r>
        <w:rPr>
          <w:rFonts w:cs="PT Astra Serif" w:ascii="PT Astra Serif" w:hAnsi="PT Astra Serif"/>
          <w:sz w:val="24"/>
          <w:szCs w:val="24"/>
        </w:rPr>
        <w:t xml:space="preserve">, </w:t>
      </w:r>
      <w:hyperlink r:id="rId19">
        <w:r>
          <w:rPr>
            <w:rStyle w:val="Style7"/>
            <w:rFonts w:cs="PT Astra Serif" w:ascii="PT Astra Serif" w:hAnsi="PT Astra Serif"/>
            <w:sz w:val="24"/>
            <w:szCs w:val="24"/>
          </w:rPr>
          <w:t>20</w:t>
        </w:r>
      </w:hyperlink>
      <w:r>
        <w:rPr>
          <w:rFonts w:cs="PT Astra Serif" w:ascii="PT Astra Serif" w:hAnsi="PT Astra Serif"/>
          <w:sz w:val="24"/>
          <w:szCs w:val="24"/>
        </w:rPr>
        <w:t xml:space="preserve"> или </w:t>
      </w:r>
      <w:hyperlink r:id="rId20">
        <w:r>
          <w:rPr>
            <w:rStyle w:val="Style7"/>
            <w:rFonts w:cs="PT Astra Serif" w:ascii="PT Astra Serif" w:hAnsi="PT Astra Serif"/>
            <w:sz w:val="24"/>
            <w:szCs w:val="24"/>
          </w:rPr>
          <w:t>25</w:t>
        </w:r>
      </w:hyperlink>
      <w:r>
        <w:rPr>
          <w:rFonts w:cs="PT Astra Serif" w:ascii="PT Astra Serif" w:hAnsi="PT Astra Serif"/>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1">
        <w:r>
          <w:rPr>
            <w:rStyle w:val="Style7"/>
            <w:rFonts w:cs="PT Astra Serif" w:ascii="PT Astra Serif" w:hAnsi="PT Astra Serif"/>
            <w:sz w:val="24"/>
            <w:szCs w:val="24"/>
          </w:rPr>
          <w:t>подпунктами 1</w:t>
        </w:r>
      </w:hyperlink>
      <w:r>
        <w:rPr>
          <w:rFonts w:cs="PT Astra Serif" w:ascii="PT Astra Serif" w:hAnsi="PT Astra Serif"/>
          <w:sz w:val="24"/>
          <w:szCs w:val="24"/>
        </w:rPr>
        <w:t xml:space="preserve"> - </w:t>
      </w:r>
      <w:hyperlink r:id="rId22">
        <w:r>
          <w:rPr>
            <w:rStyle w:val="Style7"/>
            <w:rFonts w:cs="PT Astra Serif" w:ascii="PT Astra Serif" w:hAnsi="PT Astra Serif"/>
            <w:sz w:val="24"/>
            <w:szCs w:val="24"/>
          </w:rPr>
          <w:t>3 пункта 29</w:t>
        </w:r>
      </w:hyperlink>
      <w:r>
        <w:rPr>
          <w:rFonts w:cs="PT Astra Serif" w:ascii="PT Astra Serif" w:hAnsi="PT Astra Serif"/>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sz w:val="24"/>
          <w:szCs w:val="24"/>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3">
        <w:r>
          <w:rPr>
            <w:rStyle w:val="Style7"/>
            <w:rFonts w:cs="PT Astra Serif" w:ascii="PT Astra Serif" w:hAnsi="PT Astra Serif"/>
            <w:sz w:val="24"/>
            <w:szCs w:val="24"/>
          </w:rPr>
          <w:t>пунктом 13</w:t>
        </w:r>
      </w:hyperlink>
      <w:r>
        <w:rPr>
          <w:rFonts w:cs="PT Astra Serif" w:ascii="PT Astra Serif" w:hAnsi="PT Astra Serif"/>
          <w:sz w:val="24"/>
          <w:szCs w:val="24"/>
        </w:rPr>
        <w:t xml:space="preserve">, </w:t>
      </w:r>
      <w:hyperlink r:id="rId24">
        <w:r>
          <w:rPr>
            <w:rStyle w:val="Style7"/>
            <w:rFonts w:cs="PT Astra Serif" w:ascii="PT Astra Serif" w:hAnsi="PT Astra Serif"/>
            <w:sz w:val="24"/>
            <w:szCs w:val="24"/>
          </w:rPr>
          <w:t>14</w:t>
        </w:r>
      </w:hyperlink>
      <w:r>
        <w:rPr>
          <w:rFonts w:cs="PT Astra Serif" w:ascii="PT Astra Serif" w:hAnsi="PT Astra Serif"/>
          <w:sz w:val="24"/>
          <w:szCs w:val="24"/>
        </w:rPr>
        <w:t xml:space="preserve">, </w:t>
      </w:r>
      <w:hyperlink r:id="rId25">
        <w:r>
          <w:rPr>
            <w:rStyle w:val="Style7"/>
            <w:rFonts w:cs="PT Astra Serif" w:ascii="PT Astra Serif" w:hAnsi="PT Astra Serif"/>
            <w:sz w:val="24"/>
            <w:szCs w:val="24"/>
          </w:rPr>
          <w:t>20</w:t>
        </w:r>
      </w:hyperlink>
      <w:r>
        <w:rPr>
          <w:rFonts w:cs="PT Astra Serif" w:ascii="PT Astra Serif" w:hAnsi="PT Astra Serif"/>
          <w:sz w:val="24"/>
          <w:szCs w:val="24"/>
        </w:rPr>
        <w:t xml:space="preserve"> или </w:t>
      </w:r>
      <w:hyperlink r:id="rId26">
        <w:r>
          <w:rPr>
            <w:rStyle w:val="Style7"/>
            <w:rFonts w:cs="PT Astra Serif" w:ascii="PT Astra Serif" w:hAnsi="PT Astra Serif"/>
            <w:sz w:val="24"/>
            <w:szCs w:val="24"/>
          </w:rPr>
          <w:t>25</w:t>
        </w:r>
      </w:hyperlink>
      <w:r>
        <w:rPr>
          <w:rFonts w:cs="PT Astra Serif" w:ascii="PT Astra Serif" w:hAnsi="PT Astra Serif"/>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sz w:val="24"/>
          <w:szCs w:val="24"/>
        </w:rPr>
      </w:pPr>
      <w:r>
        <w:rPr>
          <w:rFonts w:cs="PT Astra Serif" w:ascii="PT Astra Serif" w:hAnsi="PT Astra Serif"/>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AstraSerif-Regular"/>
          <w:i/>
          <w:i/>
          <w:sz w:val="24"/>
          <w:szCs w:val="24"/>
          <w:u w:val="single"/>
        </w:rPr>
      </w:pPr>
      <w:r>
        <w:rPr>
          <w:rFonts w:cs="PTAstraSerif-Regular" w:ascii="PT Astra Serif" w:hAnsi="PT Astra Serif"/>
          <w:i/>
          <w:sz w:val="24"/>
          <w:szCs w:val="24"/>
          <w:u w:val="single"/>
        </w:rPr>
      </w:r>
    </w:p>
    <w:p>
      <w:pPr>
        <w:pStyle w:val="Normal"/>
        <w:ind w:firstLine="709"/>
        <w:jc w:val="both"/>
        <w:rPr>
          <w:rFonts w:ascii="PT Astra Serif" w:hAnsi="PT Astra Serif"/>
          <w:sz w:val="24"/>
          <w:szCs w:val="24"/>
        </w:rPr>
      </w:pPr>
      <w:r>
        <w:rPr>
          <w:rFonts w:ascii="PT Astra Serif" w:hAnsi="PT Astra Serif"/>
          <w:b/>
          <w:bCs/>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sz w:val="24"/>
          <w:szCs w:val="24"/>
        </w:rPr>
      </w:pPr>
      <w:r>
        <w:rPr>
          <w:rFonts w:ascii="PT Astra Serif" w:hAnsi="PT Astra Serif"/>
          <w:b/>
          <w:bCs/>
          <w:sz w:val="24"/>
          <w:szCs w:val="24"/>
        </w:rPr>
        <w:t xml:space="preserve">Для Лота № 1 </w:t>
      </w:r>
      <w:r>
        <w:rPr>
          <w:rFonts w:ascii="PT Astra Serif" w:hAnsi="PT Astra Serif"/>
          <w:bCs/>
          <w:sz w:val="24"/>
          <w:szCs w:val="24"/>
        </w:rPr>
        <w:t>согласно</w:t>
      </w:r>
      <w:r>
        <w:rPr>
          <w:rFonts w:ascii="PT Astra Serif" w:hAnsi="PT Astra Serif"/>
          <w:b/>
          <w:bCs/>
          <w:sz w:val="24"/>
          <w:szCs w:val="24"/>
        </w:rPr>
        <w:t>:</w:t>
      </w:r>
    </w:p>
    <w:p>
      <w:pPr>
        <w:pStyle w:val="Normal"/>
        <w:widowControl w:val="false"/>
        <w:ind w:firstLine="709"/>
        <w:rPr>
          <w:rFonts w:ascii="PT Astra Serif" w:hAnsi="PT Astra Serif"/>
          <w:sz w:val="24"/>
          <w:szCs w:val="24"/>
        </w:rPr>
      </w:pPr>
      <w:r>
        <w:rPr>
          <w:rFonts w:ascii="PT Astra Serif" w:hAnsi="PT Astra Serif"/>
          <w:sz w:val="24"/>
          <w:szCs w:val="24"/>
        </w:rPr>
        <w:t xml:space="preserve">- выписке из ЕГРН </w:t>
      </w:r>
      <w:r>
        <w:rPr>
          <w:rFonts w:ascii="PT Astra Serif" w:hAnsi="PT Astra Serif"/>
          <w:bCs/>
          <w:iCs/>
          <w:sz w:val="24"/>
          <w:szCs w:val="24"/>
          <w:lang w:bidi="ru-RU"/>
        </w:rPr>
        <w:t>от 12.03.2026 № КУВИ-001/2026-32604704</w:t>
      </w:r>
      <w:r>
        <w:rPr>
          <w:rFonts w:ascii="PT Astra Serif" w:hAnsi="PT Astra Serif"/>
          <w:sz w:val="24"/>
          <w:szCs w:val="24"/>
        </w:rPr>
        <w:t xml:space="preserve"> – Приложение 3;</w:t>
      </w:r>
    </w:p>
    <w:p>
      <w:pPr>
        <w:pStyle w:val="Normal"/>
        <w:widowControl w:val="false"/>
        <w:ind w:firstLine="709"/>
        <w:rPr>
          <w:rFonts w:ascii="PT Astra Serif" w:hAnsi="PT Astra Serif"/>
          <w:sz w:val="24"/>
          <w:szCs w:val="24"/>
        </w:rPr>
      </w:pPr>
      <w:r>
        <w:rPr>
          <w:rFonts w:ascii="PT Astra Serif" w:hAnsi="PT Astra Serif"/>
          <w:sz w:val="24"/>
          <w:szCs w:val="24"/>
        </w:rPr>
        <w:t xml:space="preserve">- градостроительному плану земельного участка № </w:t>
      </w:r>
      <w:r>
        <w:rPr>
          <w:rFonts w:ascii="PT Astra Serif" w:hAnsi="PT Astra Serif"/>
          <w:bCs/>
          <w:iCs/>
          <w:sz w:val="24"/>
          <w:szCs w:val="24"/>
          <w:lang w:bidi="ru-RU"/>
        </w:rPr>
        <w:t>РФ-71-2-26-0-00-2025-4411-0</w:t>
      </w:r>
      <w:r>
        <w:rPr>
          <w:rFonts w:ascii="PT Astra Serif" w:hAnsi="PT Astra Serif"/>
          <w:sz w:val="24"/>
          <w:szCs w:val="24"/>
        </w:rPr>
        <w:t xml:space="preserve"> -  Приложение 4</w:t>
      </w:r>
      <w:r>
        <w:rPr>
          <w:rFonts w:ascii="PT Astra Serif" w:hAnsi="PT Astra Serif"/>
          <w:bCs/>
          <w:iCs/>
          <w:sz w:val="24"/>
          <w:szCs w:val="24"/>
          <w:lang w:bidi="ru-RU"/>
        </w:rPr>
        <w:t>;</w:t>
      </w:r>
    </w:p>
    <w:p>
      <w:pPr>
        <w:pStyle w:val="Normal"/>
        <w:ind w:firstLine="709"/>
        <w:jc w:val="both"/>
        <w:rPr>
          <w:rFonts w:ascii="PT Astra Serif" w:hAnsi="PT Astra Serif"/>
          <w:sz w:val="24"/>
          <w:szCs w:val="24"/>
        </w:rPr>
      </w:pPr>
      <w:r>
        <w:rPr>
          <w:rFonts w:ascii="PT Astra Serif" w:hAnsi="PT Astra Serif"/>
          <w:b/>
          <w:bCs/>
          <w:sz w:val="24"/>
          <w:szCs w:val="24"/>
        </w:rPr>
        <w:t xml:space="preserve">Для Лота № 2 </w:t>
      </w:r>
      <w:r>
        <w:rPr>
          <w:rFonts w:ascii="PT Astra Serif" w:hAnsi="PT Astra Serif"/>
          <w:bCs/>
          <w:sz w:val="24"/>
          <w:szCs w:val="24"/>
        </w:rPr>
        <w:t>согласно</w:t>
      </w:r>
      <w:r>
        <w:rPr>
          <w:rFonts w:ascii="PT Astra Serif" w:hAnsi="PT Astra Serif"/>
          <w:b/>
          <w:bCs/>
          <w:sz w:val="24"/>
          <w:szCs w:val="24"/>
        </w:rPr>
        <w:t>:</w:t>
      </w:r>
    </w:p>
    <w:p>
      <w:pPr>
        <w:pStyle w:val="Normal"/>
        <w:ind w:firstLine="709"/>
        <w:jc w:val="both"/>
        <w:rPr>
          <w:rFonts w:ascii="PT Astra Serif" w:hAnsi="PT Astra Serif"/>
          <w:sz w:val="24"/>
          <w:szCs w:val="24"/>
        </w:rPr>
      </w:pPr>
      <w:r>
        <w:rPr>
          <w:rFonts w:ascii="PT Astra Serif" w:hAnsi="PT Astra Serif"/>
          <w:sz w:val="24"/>
          <w:szCs w:val="24"/>
        </w:rPr>
        <w:t xml:space="preserve">- выписке из ЕГРН </w:t>
      </w:r>
      <w:r>
        <w:rPr>
          <w:rFonts w:ascii="PT Astra Serif" w:hAnsi="PT Astra Serif"/>
          <w:bCs/>
          <w:iCs/>
          <w:sz w:val="24"/>
          <w:szCs w:val="24"/>
          <w:lang w:bidi="ru-RU"/>
        </w:rPr>
        <w:t>от 12.03.2026 № КУВИ-001/2026-32605471</w:t>
      </w:r>
      <w:r>
        <w:rPr>
          <w:rFonts w:ascii="PT Astra Serif" w:hAnsi="PT Astra Serif"/>
          <w:sz w:val="24"/>
          <w:szCs w:val="24"/>
        </w:rPr>
        <w:t xml:space="preserve"> – Приложение 5;</w:t>
      </w:r>
    </w:p>
    <w:p>
      <w:pPr>
        <w:pStyle w:val="Normal"/>
        <w:ind w:firstLine="709"/>
        <w:jc w:val="both"/>
        <w:rPr>
          <w:rFonts w:ascii="PT Astra Serif" w:hAnsi="PT Astra Serif"/>
          <w:sz w:val="24"/>
          <w:szCs w:val="24"/>
        </w:rPr>
      </w:pPr>
      <w:r>
        <w:rPr>
          <w:rFonts w:ascii="PT Astra Serif" w:hAnsi="PT Astra Serif"/>
          <w:sz w:val="24"/>
          <w:szCs w:val="24"/>
        </w:rPr>
        <w:t xml:space="preserve">- градостроительному плану земельного участка № </w:t>
      </w:r>
      <w:r>
        <w:rPr>
          <w:rFonts w:ascii="PT Astra Serif" w:hAnsi="PT Astra Serif"/>
          <w:bCs/>
          <w:iCs/>
          <w:sz w:val="24"/>
          <w:szCs w:val="24"/>
          <w:lang w:bidi="ru-RU"/>
        </w:rPr>
        <w:t>РФ-71-2-26-0-00-2025-4593-0</w:t>
      </w:r>
      <w:r>
        <w:rPr>
          <w:rFonts w:ascii="PT Astra Serif" w:hAnsi="PT Astra Serif"/>
          <w:sz w:val="24"/>
          <w:szCs w:val="24"/>
        </w:rPr>
        <w:t xml:space="preserve"> - Приложение 6</w:t>
      </w:r>
      <w:r>
        <w:rPr>
          <w:rFonts w:ascii="PT Astra Serif" w:hAnsi="PT Astra Serif"/>
          <w:bCs/>
          <w:iCs/>
          <w:sz w:val="24"/>
          <w:szCs w:val="24"/>
          <w:lang w:bidi="ru-RU"/>
        </w:rPr>
        <w:t>;</w:t>
      </w:r>
    </w:p>
    <w:p>
      <w:pPr>
        <w:pStyle w:val="Normal"/>
        <w:ind w:firstLine="709"/>
        <w:jc w:val="both"/>
        <w:rPr>
          <w:rFonts w:ascii="PT Astra Serif" w:hAnsi="PT Astra Serif"/>
          <w:bCs/>
          <w:iCs/>
          <w:sz w:val="24"/>
          <w:szCs w:val="24"/>
          <w:lang w:bidi="ru-RU"/>
        </w:rPr>
      </w:pPr>
      <w:r>
        <w:rPr>
          <w:rFonts w:ascii="PT Astra Serif" w:hAnsi="PT Astra Serif"/>
          <w:bCs/>
          <w:iCs/>
          <w:sz w:val="24"/>
          <w:szCs w:val="24"/>
          <w:lang w:bidi="ru-RU"/>
        </w:rPr>
      </w:r>
    </w:p>
    <w:p>
      <w:pPr>
        <w:pStyle w:val="Normal"/>
        <w:ind w:firstLine="709"/>
        <w:jc w:val="both"/>
        <w:rPr>
          <w:rFonts w:ascii="PT Astra Serif" w:hAnsi="PT Astra Serif"/>
          <w:sz w:val="24"/>
          <w:szCs w:val="24"/>
        </w:rPr>
      </w:pPr>
      <w:r>
        <w:rPr>
          <w:rFonts w:cs="PTAstraSerif-Regular" w:ascii="PT Astra Serif" w:hAnsi="PT Astra Serif"/>
          <w:b/>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widowControl w:val="false"/>
        <w:ind w:firstLine="709"/>
        <w:jc w:val="both"/>
        <w:rPr>
          <w:rFonts w:ascii="PT Astra Serif" w:hAnsi="PT Astra Serif"/>
          <w:sz w:val="24"/>
          <w:szCs w:val="24"/>
        </w:rPr>
      </w:pPr>
      <w:r>
        <w:rPr>
          <w:rFonts w:ascii="PT Astra Serif" w:hAnsi="PT Astra Serif"/>
          <w:b/>
          <w:sz w:val="24"/>
          <w:szCs w:val="24"/>
        </w:rPr>
        <w:t>Лот № 1:</w:t>
      </w:r>
    </w:p>
    <w:p>
      <w:pPr>
        <w:pStyle w:val="Normal"/>
        <w:ind w:firstLine="709"/>
        <w:jc w:val="both"/>
        <w:rPr>
          <w:rFonts w:ascii="PT Astra Serif" w:hAnsi="PT Astra Serif"/>
          <w:sz w:val="24"/>
          <w:szCs w:val="24"/>
        </w:rPr>
      </w:pPr>
      <w:r>
        <w:rPr>
          <w:rFonts w:ascii="PT Astra Serif" w:hAnsi="PT Astra Serif"/>
          <w:sz w:val="24"/>
          <w:szCs w:val="24"/>
        </w:rPr>
        <w:t>ограничения (обременения) согласно:</w:t>
      </w:r>
    </w:p>
    <w:p>
      <w:pPr>
        <w:pStyle w:val="Normal"/>
        <w:widowControl w:val="false"/>
        <w:ind w:firstLine="709"/>
        <w:rPr>
          <w:rFonts w:ascii="PT Astra Serif" w:hAnsi="PT Astra Serif"/>
          <w:sz w:val="24"/>
          <w:szCs w:val="24"/>
        </w:rPr>
      </w:pPr>
      <w:r>
        <w:rPr>
          <w:rFonts w:ascii="PT Astra Serif" w:hAnsi="PT Astra Serif"/>
          <w:sz w:val="24"/>
          <w:szCs w:val="24"/>
        </w:rPr>
        <w:t xml:space="preserve">- выписке из ЕГРН </w:t>
      </w:r>
      <w:r>
        <w:rPr>
          <w:rFonts w:ascii="PT Astra Serif" w:hAnsi="PT Astra Serif"/>
          <w:bCs/>
          <w:iCs/>
          <w:sz w:val="24"/>
          <w:szCs w:val="24"/>
          <w:lang w:bidi="ru-RU"/>
        </w:rPr>
        <w:t>от 12.03.2026 № КУВИ-001/2026-32604704</w:t>
      </w:r>
      <w:r>
        <w:rPr>
          <w:rFonts w:ascii="PT Astra Serif" w:hAnsi="PT Astra Serif"/>
          <w:sz w:val="24"/>
          <w:szCs w:val="24"/>
        </w:rPr>
        <w:t xml:space="preserve"> – Приложение 3;</w:t>
      </w:r>
    </w:p>
    <w:p>
      <w:pPr>
        <w:pStyle w:val="Normal"/>
        <w:widowControl w:val="false"/>
        <w:ind w:firstLine="709"/>
        <w:rPr>
          <w:rFonts w:ascii="PT Astra Serif" w:hAnsi="PT Astra Serif"/>
          <w:sz w:val="24"/>
          <w:szCs w:val="24"/>
        </w:rPr>
      </w:pPr>
      <w:r>
        <w:rPr>
          <w:rFonts w:ascii="PT Astra Serif" w:hAnsi="PT Astra Serif"/>
          <w:bCs/>
          <w:iCs/>
          <w:sz w:val="24"/>
          <w:szCs w:val="24"/>
          <w:lang w:bidi="ru-RU"/>
        </w:rPr>
        <w:t>- градостроительному плану земельного участка № РФ-71-2-26-0-00-2025-4411-0 -  Приложение 4;</w:t>
      </w:r>
    </w:p>
    <w:p>
      <w:pPr>
        <w:pStyle w:val="Normal"/>
        <w:widowControl w:val="false"/>
        <w:ind w:firstLine="709"/>
        <w:jc w:val="both"/>
        <w:rPr>
          <w:rFonts w:ascii="PT Astra Serif" w:hAnsi="PT Astra Serif"/>
          <w:sz w:val="24"/>
          <w:szCs w:val="24"/>
        </w:rPr>
      </w:pPr>
      <w:r>
        <w:rPr>
          <w:rFonts w:ascii="PT Astra Serif" w:hAnsi="PT Astra Serif"/>
          <w:b/>
          <w:sz w:val="24"/>
          <w:szCs w:val="24"/>
        </w:rPr>
        <w:t>Лот № 2:</w:t>
      </w:r>
    </w:p>
    <w:p>
      <w:pPr>
        <w:pStyle w:val="Normal"/>
        <w:ind w:firstLine="709"/>
        <w:jc w:val="both"/>
        <w:rPr>
          <w:rFonts w:ascii="PT Astra Serif" w:hAnsi="PT Astra Serif"/>
          <w:sz w:val="24"/>
          <w:szCs w:val="24"/>
        </w:rPr>
      </w:pPr>
      <w:r>
        <w:rPr>
          <w:rFonts w:ascii="PT Astra Serif" w:hAnsi="PT Astra Serif"/>
          <w:sz w:val="24"/>
          <w:szCs w:val="24"/>
        </w:rPr>
        <w:t>ограничения (обременения) согласно:</w:t>
      </w:r>
    </w:p>
    <w:p>
      <w:pPr>
        <w:pStyle w:val="Normal"/>
        <w:ind w:firstLine="709"/>
        <w:jc w:val="both"/>
        <w:rPr>
          <w:rFonts w:ascii="PT Astra Serif" w:hAnsi="PT Astra Serif"/>
          <w:sz w:val="24"/>
          <w:szCs w:val="24"/>
        </w:rPr>
      </w:pPr>
      <w:r>
        <w:rPr>
          <w:rFonts w:ascii="PT Astra Serif" w:hAnsi="PT Astra Serif"/>
          <w:sz w:val="24"/>
          <w:szCs w:val="24"/>
        </w:rPr>
        <w:t xml:space="preserve">- выписке из ЕГРН </w:t>
      </w:r>
      <w:r>
        <w:rPr>
          <w:rFonts w:ascii="PT Astra Serif" w:hAnsi="PT Astra Serif"/>
          <w:bCs/>
          <w:iCs/>
          <w:sz w:val="24"/>
          <w:szCs w:val="24"/>
          <w:lang w:bidi="ru-RU"/>
        </w:rPr>
        <w:t>от 12.03.2026 № КУВИ-001/2026-32605471</w:t>
      </w:r>
      <w:r>
        <w:rPr>
          <w:rFonts w:ascii="PT Astra Serif" w:hAnsi="PT Astra Serif"/>
          <w:sz w:val="24"/>
          <w:szCs w:val="24"/>
        </w:rPr>
        <w:t xml:space="preserve"> – Приложение 5;</w:t>
      </w:r>
    </w:p>
    <w:p>
      <w:pPr>
        <w:pStyle w:val="Normal"/>
        <w:ind w:firstLine="709"/>
        <w:jc w:val="both"/>
        <w:rPr>
          <w:rFonts w:ascii="PT Astra Serif" w:hAnsi="PT Astra Serif"/>
          <w:sz w:val="24"/>
          <w:szCs w:val="24"/>
        </w:rPr>
      </w:pPr>
      <w:r>
        <w:rPr>
          <w:rFonts w:ascii="PT Astra Serif" w:hAnsi="PT Astra Serif"/>
          <w:bCs/>
          <w:iCs/>
          <w:sz w:val="24"/>
          <w:szCs w:val="24"/>
          <w:lang w:bidi="ru-RU"/>
        </w:rPr>
        <w:t>- градостроительному плану земельного участка № РФ-71-2-26-0-00-2025-4593-0 - Приложение 6;</w:t>
      </w:r>
    </w:p>
    <w:p>
      <w:pPr>
        <w:pStyle w:val="Normal"/>
        <w:widowControl w:val="false"/>
        <w:ind w:firstLine="709"/>
        <w:jc w:val="both"/>
        <w:rPr>
          <w:rFonts w:ascii="PT Astra Serif" w:hAnsi="PT Astra Serif"/>
          <w:b/>
          <w:sz w:val="24"/>
          <w:szCs w:val="24"/>
          <w:lang w:eastAsia="zh-CN"/>
        </w:rPr>
      </w:pPr>
      <w:r>
        <w:rPr>
          <w:rFonts w:ascii="PT Astra Serif" w:hAnsi="PT Astra Serif"/>
          <w:b/>
          <w:sz w:val="24"/>
          <w:szCs w:val="24"/>
          <w:lang w:eastAsia="zh-CN"/>
        </w:rPr>
      </w:r>
    </w:p>
    <w:p>
      <w:pPr>
        <w:pStyle w:val="Normal"/>
        <w:ind w:firstLine="709"/>
        <w:jc w:val="both"/>
        <w:rPr>
          <w:rFonts w:ascii="PT Astra Serif" w:hAnsi="PT Astra Serif"/>
          <w:sz w:val="24"/>
          <w:szCs w:val="24"/>
        </w:rPr>
      </w:pPr>
      <w:r>
        <w:rPr>
          <w:rFonts w:ascii="PT Astra Serif" w:hAnsi="PT Astra Serif"/>
          <w:b/>
          <w:sz w:val="24"/>
          <w:szCs w:val="24"/>
          <w:lang w:eastAsia="zh-CN"/>
        </w:rPr>
        <w:t>Информация о расположенных в границах земельного участка объектах капитального строительства и объектах культурного наследия:</w:t>
      </w:r>
    </w:p>
    <w:p>
      <w:pPr>
        <w:pStyle w:val="Normal"/>
        <w:ind w:firstLine="709"/>
        <w:jc w:val="both"/>
        <w:rPr>
          <w:rFonts w:ascii="PT Astra Serif" w:hAnsi="PT Astra Serif"/>
          <w:sz w:val="24"/>
          <w:szCs w:val="24"/>
        </w:rPr>
      </w:pPr>
      <w:r>
        <w:rPr>
          <w:rFonts w:ascii="PT Astra Serif" w:hAnsi="PT Astra Serif"/>
          <w:b/>
          <w:sz w:val="24"/>
          <w:szCs w:val="24"/>
        </w:rPr>
        <w:t>Для Лотов № 1,2:</w:t>
      </w:r>
    </w:p>
    <w:p>
      <w:pPr>
        <w:pStyle w:val="Normal"/>
        <w:ind w:firstLine="709"/>
        <w:jc w:val="both"/>
        <w:rPr>
          <w:rFonts w:ascii="PT Astra Serif" w:hAnsi="PT Astra Serif"/>
          <w:sz w:val="24"/>
          <w:szCs w:val="24"/>
        </w:rPr>
      </w:pPr>
      <w:r>
        <w:rPr>
          <w:rFonts w:ascii="PT Astra Serif" w:hAnsi="PT Astra Serif"/>
          <w:sz w:val="24"/>
          <w:szCs w:val="24"/>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sz w:val="24"/>
          <w:szCs w:val="24"/>
        </w:rPr>
      </w:pPr>
      <w:r>
        <w:rPr>
          <w:rFonts w:ascii="PT Astra Serif" w:hAnsi="PT Astra Serif"/>
          <w:sz w:val="24"/>
          <w:szCs w:val="24"/>
        </w:rPr>
      </w:r>
    </w:p>
    <w:p>
      <w:pPr>
        <w:pStyle w:val="Normal"/>
        <w:ind w:firstLine="709"/>
        <w:jc w:val="both"/>
        <w:rPr>
          <w:rFonts w:ascii="PT Astra Serif" w:hAnsi="PT Astra Serif"/>
          <w:sz w:val="24"/>
          <w:szCs w:val="24"/>
        </w:rPr>
      </w:pPr>
      <w:r>
        <w:rPr>
          <w:rFonts w:cs="PTAstraSerif-Regular" w:ascii="PT Astra Serif" w:hAnsi="PT Astra Serif"/>
          <w:b/>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sz w:val="24"/>
          <w:szCs w:val="24"/>
        </w:rPr>
      </w:pPr>
      <w:r>
        <w:rPr>
          <w:rFonts w:cs="PTAstraSerif-Regular" w:ascii="PT Astra Serif" w:hAnsi="PT Astra Serif"/>
          <w:b/>
          <w:sz w:val="24"/>
          <w:szCs w:val="24"/>
          <w:u w:val="single"/>
        </w:rPr>
        <w:t>к газораспределительной сети:</w:t>
      </w:r>
    </w:p>
    <w:p>
      <w:pPr>
        <w:pStyle w:val="Normal"/>
        <w:ind w:firstLine="709"/>
        <w:jc w:val="both"/>
        <w:rPr>
          <w:rFonts w:ascii="PT Astra Serif" w:hAnsi="PT Astra Serif"/>
          <w:sz w:val="24"/>
          <w:szCs w:val="24"/>
        </w:rPr>
      </w:pPr>
      <w:r>
        <w:rPr>
          <w:rFonts w:cs="PTAstraSerif-Regular" w:ascii="PT Astra Serif" w:hAnsi="PT Astra Serif"/>
          <w:b/>
          <w:sz w:val="24"/>
          <w:szCs w:val="24"/>
        </w:rPr>
        <w:t>Лот № 1:</w:t>
      </w:r>
    </w:p>
    <w:p>
      <w:pPr>
        <w:pStyle w:val="Normal"/>
        <w:ind w:firstLine="709"/>
        <w:jc w:val="both"/>
        <w:rPr>
          <w:rFonts w:ascii="PT Astra Serif" w:hAnsi="PT Astra Serif"/>
          <w:sz w:val="24"/>
          <w:szCs w:val="24"/>
        </w:rPr>
      </w:pPr>
      <w:r>
        <w:rPr>
          <w:rFonts w:cs="PTAstraSerif-Regular" w:ascii="PT Astra Serif" w:hAnsi="PT Astra Serif"/>
          <w:sz w:val="24"/>
          <w:szCs w:val="24"/>
        </w:rPr>
        <w:t xml:space="preserve">- письмо АО «Газпром газораспределение Тула» филиал в п. Косая гора от 24.10.2025 </w:t>
        <w:br/>
        <w:t>№ 05-12-ВК/4581 - Приложение 7;</w:t>
      </w:r>
    </w:p>
    <w:p>
      <w:pPr>
        <w:pStyle w:val="Normal"/>
        <w:ind w:firstLine="709"/>
        <w:jc w:val="both"/>
        <w:rPr>
          <w:rFonts w:ascii="PT Astra Serif" w:hAnsi="PT Astra Serif"/>
          <w:sz w:val="24"/>
          <w:szCs w:val="24"/>
        </w:rPr>
      </w:pPr>
      <w:r>
        <w:rPr>
          <w:rFonts w:ascii="PT Astra Serif" w:hAnsi="PT Astra Serif"/>
          <w:sz w:val="24"/>
          <w:szCs w:val="24"/>
        </w:rPr>
        <w:t xml:space="preserve">- письмо АО «Газпром газораспределение Тула» филиал в п. Косая гора от 09.02.2026 </w:t>
        <w:br/>
        <w:t>№ 05-06-ВК/525 - Приложение 8;</w:t>
      </w:r>
    </w:p>
    <w:p>
      <w:pPr>
        <w:pStyle w:val="Normal"/>
        <w:ind w:firstLine="709"/>
        <w:jc w:val="both"/>
        <w:rPr>
          <w:rFonts w:ascii="PT Astra Serif" w:hAnsi="PT Astra Serif" w:cs="PTAstraSerif-Regular"/>
          <w:sz w:val="24"/>
          <w:szCs w:val="24"/>
        </w:rPr>
      </w:pPr>
      <w:r>
        <w:rPr>
          <w:rFonts w:cs="PTAstraSerif-Regular" w:ascii="PT Astra Serif" w:hAnsi="PT Astra Serif"/>
          <w:sz w:val="24"/>
          <w:szCs w:val="24"/>
        </w:rPr>
      </w:r>
    </w:p>
    <w:p>
      <w:pPr>
        <w:pStyle w:val="Normal"/>
        <w:ind w:firstLine="709"/>
        <w:jc w:val="both"/>
        <w:rPr>
          <w:rFonts w:ascii="PT Astra Serif" w:hAnsi="PT Astra Serif"/>
          <w:sz w:val="24"/>
          <w:szCs w:val="24"/>
        </w:rPr>
      </w:pPr>
      <w:r>
        <w:rPr>
          <w:rFonts w:cs="PTAstraSerif-Regular" w:ascii="PT Astra Serif" w:hAnsi="PT Astra Serif"/>
          <w:b/>
          <w:sz w:val="24"/>
          <w:szCs w:val="24"/>
          <w:u w:val="single"/>
        </w:rPr>
        <w:t>к коммунальным сетям водоснабжения и водоотведения:</w:t>
      </w:r>
    </w:p>
    <w:p>
      <w:pPr>
        <w:pStyle w:val="Normal"/>
        <w:ind w:firstLine="709"/>
        <w:jc w:val="both"/>
        <w:rPr>
          <w:rFonts w:ascii="PT Astra Serif" w:hAnsi="PT Astra Serif"/>
          <w:sz w:val="24"/>
          <w:szCs w:val="24"/>
        </w:rPr>
      </w:pPr>
      <w:r>
        <w:rPr>
          <w:rFonts w:cs="PTAstraSerif-Regular" w:ascii="PT Astra Serif" w:hAnsi="PT Astra Serif"/>
          <w:b/>
          <w:sz w:val="24"/>
          <w:szCs w:val="24"/>
        </w:rPr>
        <w:t>Лот № 1:</w:t>
      </w:r>
    </w:p>
    <w:p>
      <w:pPr>
        <w:pStyle w:val="Normal"/>
        <w:ind w:firstLine="709"/>
        <w:jc w:val="both"/>
        <w:rPr>
          <w:rFonts w:ascii="PT Astra Serif" w:hAnsi="PT Astra Serif"/>
          <w:sz w:val="24"/>
          <w:szCs w:val="24"/>
        </w:rPr>
      </w:pPr>
      <w:r>
        <w:rPr>
          <w:rFonts w:cs="PTAstraSerif-Regular" w:ascii="PT Astra Serif" w:hAnsi="PT Astra Serif"/>
          <w:sz w:val="24"/>
          <w:szCs w:val="24"/>
        </w:rPr>
        <w:t>- письмо АО «Тулагорводоканал» от 22.12.2025 № 2-25/26689-25 – Приложение 9;</w:t>
      </w:r>
    </w:p>
    <w:p>
      <w:pPr>
        <w:pStyle w:val="Normal"/>
        <w:ind w:firstLine="709"/>
        <w:jc w:val="both"/>
        <w:rPr>
          <w:rFonts w:ascii="PT Astra Serif" w:hAnsi="PT Astra Serif"/>
          <w:sz w:val="24"/>
          <w:szCs w:val="24"/>
        </w:rPr>
      </w:pPr>
      <w:r>
        <w:rPr>
          <w:rFonts w:cs="PTAstraSerif-Regular" w:ascii="PT Astra Serif" w:hAnsi="PT Astra Serif"/>
          <w:b/>
          <w:sz w:val="24"/>
          <w:szCs w:val="24"/>
        </w:rPr>
        <w:t>Лот № 2:</w:t>
      </w:r>
    </w:p>
    <w:p>
      <w:pPr>
        <w:pStyle w:val="Normal"/>
        <w:ind w:firstLine="709"/>
        <w:jc w:val="both"/>
        <w:rPr>
          <w:rFonts w:ascii="PT Astra Serif" w:hAnsi="PT Astra Serif"/>
          <w:sz w:val="24"/>
          <w:szCs w:val="24"/>
        </w:rPr>
      </w:pPr>
      <w:r>
        <w:rPr>
          <w:rFonts w:cs="PTAstraSerif-Regular" w:ascii="PT Astra Serif" w:hAnsi="PT Astra Serif"/>
          <w:sz w:val="24"/>
          <w:szCs w:val="24"/>
        </w:rPr>
        <w:t>- письмо АО «Тулагорводоканал» от 23.12.2025 № 2-25/26840-25 -  Приложение 10;</w:t>
      </w:r>
    </w:p>
    <w:p>
      <w:pPr>
        <w:pStyle w:val="Normal"/>
        <w:ind w:firstLine="709"/>
        <w:jc w:val="both"/>
        <w:rPr>
          <w:rFonts w:ascii="PT Astra Serif" w:hAnsi="PT Astra Serif" w:cs="PTAstraSerif-Regular"/>
          <w:b/>
          <w:sz w:val="24"/>
          <w:szCs w:val="24"/>
          <w:u w:val="single"/>
        </w:rPr>
      </w:pPr>
      <w:r>
        <w:rPr>
          <w:rFonts w:cs="PTAstraSerif-Regular" w:ascii="PT Astra Serif" w:hAnsi="PT Astra Serif"/>
          <w:b/>
          <w:sz w:val="24"/>
          <w:szCs w:val="24"/>
          <w:u w:val="single"/>
        </w:rPr>
      </w:r>
    </w:p>
    <w:p>
      <w:pPr>
        <w:pStyle w:val="Normal"/>
        <w:ind w:firstLine="709"/>
        <w:jc w:val="both"/>
        <w:rPr>
          <w:rFonts w:ascii="PT Astra Serif" w:hAnsi="PT Astra Serif"/>
          <w:sz w:val="24"/>
          <w:szCs w:val="24"/>
        </w:rPr>
      </w:pPr>
      <w:r>
        <w:rPr>
          <w:rFonts w:cs="PTAstraSerif-Regular" w:ascii="PT Astra Serif" w:hAnsi="PT Astra Serif"/>
          <w:b/>
          <w:sz w:val="24"/>
          <w:szCs w:val="24"/>
          <w:u w:val="single"/>
        </w:rPr>
        <w:t>к тепловым сетям:</w:t>
      </w:r>
    </w:p>
    <w:p>
      <w:pPr>
        <w:pStyle w:val="Normal"/>
        <w:ind w:firstLine="709"/>
        <w:jc w:val="both"/>
        <w:rPr>
          <w:rFonts w:ascii="PT Astra Serif" w:hAnsi="PT Astra Serif"/>
          <w:sz w:val="24"/>
          <w:szCs w:val="24"/>
        </w:rPr>
      </w:pPr>
      <w:r>
        <w:rPr>
          <w:rFonts w:cs="PTAstraSerif-Regular" w:ascii="PT Astra Serif" w:hAnsi="PT Astra Serif"/>
          <w:b/>
          <w:sz w:val="24"/>
          <w:szCs w:val="24"/>
        </w:rPr>
        <w:t>Лот № 1</w:t>
      </w:r>
    </w:p>
    <w:p>
      <w:pPr>
        <w:pStyle w:val="Normal"/>
        <w:ind w:firstLine="709"/>
        <w:jc w:val="both"/>
        <w:rPr>
          <w:rFonts w:ascii="PT Astra Serif" w:hAnsi="PT Astra Serif"/>
          <w:sz w:val="24"/>
          <w:szCs w:val="24"/>
        </w:rPr>
      </w:pPr>
      <w:r>
        <w:rPr>
          <w:rFonts w:cs="PTAstraSerif-Regular" w:ascii="PT Astra Serif" w:hAnsi="PT Astra Serif"/>
          <w:sz w:val="24"/>
          <w:szCs w:val="24"/>
        </w:rPr>
        <w:t>- письмо АО «Тулатеплосеть» от 02.10.2025 № 1425/13 - Приложение 11;</w:t>
      </w:r>
    </w:p>
    <w:p>
      <w:pPr>
        <w:pStyle w:val="Normal"/>
        <w:ind w:firstLine="709"/>
        <w:jc w:val="both"/>
        <w:rPr>
          <w:rFonts w:ascii="PT Astra Serif" w:hAnsi="PT Astra Serif"/>
          <w:sz w:val="24"/>
          <w:szCs w:val="24"/>
        </w:rPr>
      </w:pPr>
      <w:r>
        <w:rPr>
          <w:rFonts w:cs="PTAstraSerif-Regular" w:ascii="PT Astra Serif" w:hAnsi="PT Astra Serif"/>
          <w:b/>
          <w:sz w:val="24"/>
          <w:szCs w:val="24"/>
        </w:rPr>
        <w:t>Лот № 2</w:t>
      </w:r>
    </w:p>
    <w:p>
      <w:pPr>
        <w:pStyle w:val="Normal"/>
        <w:ind w:firstLine="709"/>
        <w:jc w:val="both"/>
        <w:rPr>
          <w:rFonts w:ascii="PT Astra Serif" w:hAnsi="PT Astra Serif"/>
          <w:sz w:val="24"/>
          <w:szCs w:val="24"/>
        </w:rPr>
      </w:pPr>
      <w:r>
        <w:rPr>
          <w:rFonts w:cs="PTAstraSerif-Regular" w:ascii="PT Astra Serif" w:hAnsi="PT Astra Serif"/>
          <w:sz w:val="24"/>
          <w:szCs w:val="24"/>
        </w:rPr>
        <w:t>- письмо АО «Тулатеплосеть» от 18.12.2025 № 1785/4 - Приложение 12;</w:t>
      </w:r>
    </w:p>
    <w:p>
      <w:pPr>
        <w:pStyle w:val="Normal"/>
        <w:ind w:firstLine="709"/>
        <w:jc w:val="both"/>
        <w:rPr>
          <w:rFonts w:ascii="PT Astra Serif" w:hAnsi="PT Astra Serif" w:cs="PTAstraSerif-Regular"/>
          <w:sz w:val="24"/>
          <w:szCs w:val="24"/>
        </w:rPr>
      </w:pPr>
      <w:r>
        <w:rPr>
          <w:rFonts w:cs="PTAstraSerif-Regular" w:ascii="PT Astra Serif" w:hAnsi="PT Astra Serif"/>
          <w:sz w:val="24"/>
          <w:szCs w:val="24"/>
        </w:rPr>
      </w:r>
    </w:p>
    <w:p>
      <w:pPr>
        <w:pStyle w:val="Normal"/>
        <w:ind w:firstLine="709"/>
        <w:jc w:val="both"/>
        <w:rPr>
          <w:rFonts w:ascii="PT Astra Serif" w:hAnsi="PT Astra Serif"/>
          <w:sz w:val="24"/>
          <w:szCs w:val="24"/>
        </w:rPr>
      </w:pPr>
      <w:r>
        <w:rPr>
          <w:rFonts w:cs="PTAstraSerif-Regular" w:ascii="PT Astra Serif" w:hAnsi="PT Astra Serif"/>
          <w:b/>
          <w:sz w:val="24"/>
          <w:szCs w:val="24"/>
          <w:u w:val="single"/>
        </w:rPr>
        <w:t>к сетям электроснабжения:</w:t>
      </w:r>
    </w:p>
    <w:p>
      <w:pPr>
        <w:pStyle w:val="Normal"/>
        <w:ind w:firstLine="709"/>
        <w:jc w:val="both"/>
        <w:rPr>
          <w:rFonts w:ascii="PT Astra Serif" w:hAnsi="PT Astra Serif"/>
          <w:sz w:val="24"/>
          <w:szCs w:val="24"/>
        </w:rPr>
      </w:pPr>
      <w:r>
        <w:rPr>
          <w:rFonts w:cs="PTAstraSerif-Regular" w:ascii="PT Astra Serif" w:hAnsi="PT Astra Serif"/>
          <w:b/>
          <w:sz w:val="24"/>
          <w:szCs w:val="24"/>
        </w:rPr>
        <w:t>Лот № 1:</w:t>
      </w:r>
    </w:p>
    <w:p>
      <w:pPr>
        <w:pStyle w:val="Normal"/>
        <w:ind w:firstLine="709"/>
        <w:jc w:val="both"/>
        <w:rPr>
          <w:rFonts w:ascii="PT Astra Serif" w:hAnsi="PT Astra Serif"/>
          <w:sz w:val="24"/>
          <w:szCs w:val="24"/>
        </w:rPr>
      </w:pPr>
      <w:r>
        <w:rPr>
          <w:rFonts w:cs="PTAstraSerif-Regular" w:ascii="PT Astra Serif" w:hAnsi="PT Astra Serif"/>
          <w:sz w:val="24"/>
          <w:szCs w:val="24"/>
        </w:rPr>
        <w:t>- письмо Россети Центр Приволжье Тулэнерго от 07.10.2025 № МР7-ТуЭ/09/9981 -  Приложение 13;</w:t>
      </w:r>
    </w:p>
    <w:p>
      <w:pPr>
        <w:pStyle w:val="Normal"/>
        <w:ind w:firstLine="709"/>
        <w:jc w:val="both"/>
        <w:rPr>
          <w:rFonts w:ascii="PT Astra Serif" w:hAnsi="PT Astra Serif"/>
          <w:sz w:val="24"/>
          <w:szCs w:val="24"/>
        </w:rPr>
      </w:pPr>
      <w:r>
        <w:rPr>
          <w:rFonts w:cs="PTAstraSerif-Regular" w:ascii="PT Astra Serif" w:hAnsi="PT Astra Serif"/>
          <w:b/>
          <w:sz w:val="24"/>
          <w:szCs w:val="24"/>
        </w:rPr>
        <w:t>Лот № 2:</w:t>
      </w:r>
    </w:p>
    <w:p>
      <w:pPr>
        <w:pStyle w:val="Normal"/>
        <w:ind w:firstLine="709"/>
        <w:jc w:val="both"/>
        <w:rPr>
          <w:rFonts w:ascii="PT Astra Serif" w:hAnsi="PT Astra Serif"/>
          <w:sz w:val="24"/>
          <w:szCs w:val="24"/>
        </w:rPr>
      </w:pPr>
      <w:r>
        <w:rPr>
          <w:rFonts w:cs="PTAstraSerif-Regular" w:ascii="PT Astra Serif" w:hAnsi="PT Astra Serif"/>
          <w:sz w:val="24"/>
          <w:szCs w:val="24"/>
        </w:rPr>
        <w:t>- письмо Россети Центр Приволжье Тулэнерго от 25.12.2025 № МР7-ТуЭ/09/132883 - Приложение 14.</w:t>
      </w:r>
    </w:p>
    <w:p>
      <w:pPr>
        <w:pStyle w:val="Normal"/>
        <w:ind w:firstLine="709"/>
        <w:jc w:val="both"/>
        <w:rPr>
          <w:rFonts w:ascii="PT Astra Serif" w:hAnsi="PT Astra Serif" w:cs="PTAstraSerif-Regular"/>
          <w:sz w:val="24"/>
          <w:szCs w:val="24"/>
        </w:rPr>
      </w:pPr>
      <w:r>
        <w:rPr>
          <w:rFonts w:cs="PTAstraSerif-Regular" w:ascii="PT Astra Serif" w:hAnsi="PT Astra Serif"/>
          <w:sz w:val="24"/>
          <w:szCs w:val="24"/>
        </w:rPr>
      </w:r>
    </w:p>
    <w:p>
      <w:pPr>
        <w:pStyle w:val="Normal"/>
        <w:ind w:firstLine="709"/>
        <w:jc w:val="both"/>
        <w:rPr>
          <w:rFonts w:ascii="PT Astra Serif" w:hAnsi="PT Astra Serif"/>
          <w:sz w:val="24"/>
          <w:szCs w:val="24"/>
        </w:rPr>
      </w:pPr>
      <w:r>
        <w:rPr>
          <w:rFonts w:ascii="PT Astra Serif" w:hAnsi="PT Astra Serif"/>
          <w:b/>
          <w:sz w:val="24"/>
          <w:szCs w:val="24"/>
          <w:u w:val="single"/>
        </w:rPr>
        <w:t>Порядок приема заявок на участие в аукционе, внесения и возврата задатка</w:t>
      </w:r>
    </w:p>
    <w:p>
      <w:pPr>
        <w:pStyle w:val="Normal"/>
        <w:ind w:firstLine="709"/>
        <w:jc w:val="both"/>
        <w:rPr>
          <w:rFonts w:ascii="PT Astra Serif" w:hAnsi="PT Astra Serif"/>
          <w:sz w:val="24"/>
          <w:szCs w:val="24"/>
        </w:rPr>
      </w:pPr>
      <w:r>
        <w:rPr>
          <w:rFonts w:ascii="PT Astra Serif" w:hAnsi="PT Astra Serif"/>
          <w:bCs/>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Регистрация на электронной площадке осуществляется без взимания платы.</w:t>
      </w:r>
    </w:p>
    <w:p>
      <w:pPr>
        <w:pStyle w:val="Default"/>
        <w:ind w:firstLine="709"/>
        <w:jc w:val="both"/>
        <w:rPr>
          <w:rFonts w:ascii="PT Astra Serif" w:hAnsi="PT Astra Serif"/>
          <w:sz w:val="24"/>
          <w:szCs w:val="24"/>
        </w:rPr>
      </w:pPr>
      <w:r>
        <w:rPr>
          <w:rFonts w:ascii="PT Astra Serif" w:hAnsi="PT Astra Serif"/>
          <w:color w:val="auto"/>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Indent2"/>
        <w:widowControl w:val="false"/>
        <w:spacing w:lineRule="auto" w:line="240" w:before="0" w:after="0"/>
        <w:ind w:firstLine="709" w:left="0"/>
        <w:jc w:val="both"/>
        <w:rPr/>
      </w:pPr>
      <w:r>
        <w:rPr>
          <w:rFonts w:ascii="PT Astra Serif" w:hAnsi="PT Astra Serif"/>
          <w:b/>
          <w:bCs/>
          <w:i/>
          <w:sz w:val="24"/>
          <w:szCs w:val="24"/>
          <w:u w:val="single"/>
        </w:rPr>
        <w:t>Регистрация на электронной площадке</w:t>
      </w:r>
      <w:r>
        <w:rPr>
          <w:rFonts w:ascii="PT Astra Serif" w:hAnsi="PT Astra Serif"/>
          <w:bCs/>
          <w:sz w:val="24"/>
          <w:szCs w:val="24"/>
        </w:rPr>
        <w:t xml:space="preserve"> проводится в соответствии с проводится в соответствии с регламентом электронной площадки (</w:t>
      </w:r>
      <w:hyperlink r:id="rId27">
        <w:r>
          <w:rPr>
            <w:rStyle w:val="Hyperlink"/>
            <w:rFonts w:ascii="PT Astra Serif" w:hAnsi="PT Astra Serif"/>
            <w:bCs/>
            <w:color w:val="auto"/>
            <w:sz w:val="24"/>
            <w:szCs w:val="24"/>
          </w:rPr>
          <w:t>https://utp.sberbank-ast.ru/Bankruptcy/Notice/1086/</w:t>
        </w:r>
      </w:hyperlink>
      <w:r>
        <w:rPr>
          <w:rFonts w:ascii="PT Astra Serif" w:hAnsi="PT Astra Serif"/>
          <w:bCs/>
          <w:sz w:val="24"/>
          <w:szCs w:val="24"/>
          <w:u w:val="single"/>
        </w:rPr>
        <w:t>Instructions</w:t>
      </w:r>
      <w:r>
        <w:rPr>
          <w:rFonts w:ascii="PT Astra Serif" w:hAnsi="PT Astra Serif"/>
          <w:bCs/>
          <w:sz w:val="24"/>
          <w:szCs w:val="24"/>
        </w:rPr>
        <w:t>).</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sz w:val="24"/>
          <w:szCs w:val="24"/>
        </w:rPr>
      </w:pPr>
      <w:r>
        <w:rPr>
          <w:rFonts w:ascii="PT Astra Serif" w:hAnsi="PT Astra Serif"/>
          <w:bCs/>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sz w:val="24"/>
          <w:szCs w:val="24"/>
        </w:rPr>
        <w:t>Приватизация, аренда и продажа прав</w:t>
      </w:r>
      <w:r>
        <w:rPr>
          <w:rFonts w:ascii="PT Astra Serif" w:hAnsi="PT Astra Serif"/>
          <w:bCs/>
          <w:sz w:val="24"/>
          <w:szCs w:val="24"/>
        </w:rPr>
        <w:t xml:space="preserve">» из личного кабинета заявителя </w:t>
      </w:r>
      <w:r>
        <w:rPr>
          <w:rFonts w:ascii="PT Astra Serif" w:hAnsi="PT Astra Serif"/>
          <w:sz w:val="24"/>
          <w:szCs w:val="24"/>
        </w:rPr>
        <w:t>(образец заявки приведен в Приложении 1 к настоящему информационному сообщению)</w:t>
      </w:r>
      <w:r>
        <w:rPr>
          <w:rFonts w:ascii="PT Astra Serif" w:hAnsi="PT Astra Serif"/>
          <w:bCs/>
          <w:sz w:val="24"/>
          <w:szCs w:val="24"/>
        </w:rPr>
        <w:t>.</w:t>
      </w:r>
    </w:p>
    <w:p>
      <w:pPr>
        <w:pStyle w:val="BodyTextIndent2"/>
        <w:widowControl w:val="false"/>
        <w:spacing w:lineRule="auto" w:line="240" w:before="0" w:after="0"/>
        <w:ind w:firstLine="709" w:left="0"/>
        <w:jc w:val="both"/>
        <w:rPr>
          <w:rFonts w:ascii="PT Astra Serif" w:hAnsi="PT Astra Serif"/>
          <w:sz w:val="24"/>
          <w:szCs w:val="24"/>
        </w:rPr>
      </w:pPr>
      <w:r>
        <w:rPr>
          <w:rFonts w:ascii="PT Astra Serif" w:hAnsi="PT Astra Serif"/>
          <w:bCs/>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sz w:val="24"/>
          <w:szCs w:val="24"/>
          <w:u w:val="single"/>
        </w:rPr>
        <w:t>https://utp.sberbank-ast.ru/Bankruptcy/Notice/1640/Instructions.</w:t>
      </w:r>
    </w:p>
    <w:p>
      <w:pPr>
        <w:pStyle w:val="BodyTextIndent2"/>
        <w:widowControl w:val="false"/>
        <w:spacing w:lineRule="auto" w:line="240" w:before="0" w:after="0"/>
        <w:ind w:firstLine="709" w:left="0"/>
        <w:jc w:val="both"/>
        <w:rPr/>
      </w:pPr>
      <w:r>
        <w:rPr>
          <w:rFonts w:ascii="PT Astra Serif" w:hAnsi="PT Astra Serif"/>
          <w:bCs/>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8">
        <w:r>
          <w:rPr>
            <w:rStyle w:val="Hyperlink"/>
            <w:rFonts w:ascii="PT Astra Serif" w:hAnsi="PT Astra Serif"/>
            <w:bCs/>
            <w:color w:val="auto"/>
            <w:sz w:val="24"/>
            <w:szCs w:val="24"/>
          </w:rPr>
          <w:t>http://www.sberbank-ast.ru/CAList.aspx</w:t>
        </w:r>
      </w:hyperlink>
      <w:r>
        <w:rPr>
          <w:rFonts w:ascii="PT Astra Serif" w:hAnsi="PT Astra Serif"/>
          <w:bCs/>
          <w:sz w:val="24"/>
          <w:szCs w:val="24"/>
          <w:u w:val="single"/>
        </w:rPr>
        <w:t>.</w:t>
      </w:r>
    </w:p>
    <w:p>
      <w:pPr>
        <w:pStyle w:val="Normal"/>
        <w:shd w:val="clear" w:color="auto" w:fill="FFFFFF"/>
        <w:ind w:firstLine="709"/>
        <w:jc w:val="both"/>
        <w:rPr/>
      </w:pPr>
      <w:r>
        <w:rPr>
          <w:rFonts w:ascii="PT Astra Serif" w:hAnsi="PT Astra Serif"/>
          <w:b/>
          <w:bCs/>
          <w:i/>
          <w:sz w:val="24"/>
          <w:szCs w:val="24"/>
          <w:u w:val="single"/>
        </w:rPr>
        <w:t>Регистрация на и</w:t>
      </w:r>
      <w:r>
        <w:rPr>
          <w:rFonts w:ascii="PT Astra Serif" w:hAnsi="PT Astra Serif"/>
          <w:b/>
          <w:i/>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9">
        <w:r>
          <w:rPr>
            <w:rStyle w:val="Hyperlink"/>
            <w:rFonts w:ascii="PT Astra Serif" w:hAnsi="PT Astra Serif"/>
            <w:b/>
            <w:i/>
            <w:color w:val="auto"/>
            <w:sz w:val="24"/>
            <w:szCs w:val="24"/>
          </w:rPr>
          <w:t>www.torgi.gov.ru</w:t>
        </w:r>
      </w:hyperlink>
      <w:r>
        <w:rPr>
          <w:rFonts w:ascii="PT Astra Serif" w:hAnsi="PT Astra Serif"/>
          <w:bCs/>
          <w:i/>
          <w:sz w:val="24"/>
          <w:szCs w:val="24"/>
        </w:rPr>
        <w:t>.</w:t>
      </w:r>
      <w:r>
        <w:rPr>
          <w:rFonts w:ascii="PT Astra Serif" w:hAnsi="PT Astra Serif"/>
          <w:bCs/>
          <w:sz w:val="24"/>
          <w:szCs w:val="24"/>
        </w:rPr>
        <w:t xml:space="preserve"> </w:t>
      </w:r>
      <w:r>
        <w:rPr>
          <w:rFonts w:ascii="PT Astra Serif" w:hAnsi="PT Astra Serif"/>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sz w:val="24"/>
          <w:szCs w:val="24"/>
        </w:rPr>
      </w:pPr>
      <w:r>
        <w:rPr>
          <w:rFonts w:ascii="PT Astra Serif" w:hAnsi="PT Astra Serif"/>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sz w:val="24"/>
          <w:szCs w:val="24"/>
        </w:rPr>
      </w:pPr>
      <w:r>
        <w:rPr>
          <w:rFonts w:ascii="PT Astra Serif" w:hAnsi="PT Astra Serif"/>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sz w:val="24"/>
          <w:szCs w:val="24"/>
        </w:rPr>
        <w:t>torgi.gov.ru</w:t>
      </w:r>
      <w:r>
        <w:rPr>
          <w:rFonts w:ascii="PT Astra Serif" w:hAnsi="PT Astra Serif"/>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sz w:val="24"/>
          <w:szCs w:val="24"/>
        </w:rPr>
        <w:t xml:space="preserve"> «Подписать и отправить»</w:t>
      </w:r>
      <w:r>
        <w:rPr>
          <w:rFonts w:ascii="PT Astra Serif" w:hAnsi="PT Astra Serif"/>
          <w:sz w:val="24"/>
          <w:szCs w:val="24"/>
        </w:rPr>
        <w:t>. После чего участник будет зарегистрирован в ГИС Торги.</w:t>
      </w:r>
    </w:p>
    <w:p>
      <w:pPr>
        <w:pStyle w:val="Normal"/>
        <w:shd w:val="clear" w:color="auto" w:fill="FFFFFF"/>
        <w:ind w:firstLine="709"/>
        <w:jc w:val="both"/>
        <w:rPr>
          <w:rFonts w:ascii="PT Astra Serif" w:hAnsi="PT Astra Serif"/>
          <w:sz w:val="24"/>
          <w:szCs w:val="24"/>
        </w:rPr>
      </w:pPr>
      <w:r>
        <w:rPr>
          <w:rFonts w:ascii="PT Astra Serif" w:hAnsi="PT Astra Serif"/>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sz w:val="24"/>
          <w:szCs w:val="24"/>
        </w:rPr>
        <w:t xml:space="preserve">По дополнительным вопросам по регистрации, необходимо перейти в раздел </w:t>
        <w:br/>
        <w:t>«Служба поддержки» (</w:t>
      </w:r>
      <w:hyperlink r:id="rId30">
        <w:r>
          <w:rPr>
            <w:rStyle w:val="Hyperlink"/>
            <w:rFonts w:ascii="PT Astra Serif" w:hAnsi="PT Astra Serif"/>
            <w:bCs/>
            <w:color w:val="auto"/>
            <w:sz w:val="24"/>
            <w:szCs w:val="24"/>
          </w:rPr>
          <w:t>https://torgi.gov.ru/new/cabinet/support/center</w:t>
        </w:r>
      </w:hyperlink>
      <w:r>
        <w:rPr>
          <w:rFonts w:ascii="PT Astra Serif" w:hAnsi="PT Astra Serif"/>
          <w:bCs/>
          <w:sz w:val="24"/>
          <w:szCs w:val="24"/>
        </w:rPr>
        <w:t>) для ознакомления с </w:t>
      </w:r>
      <w:hyperlink r:id="rId31" w:tgtFrame="_blank">
        <w:r>
          <w:rPr>
            <w:rStyle w:val="Style7"/>
            <w:rFonts w:ascii="PT Astra Serif" w:hAnsi="PT Astra Serif"/>
            <w:bCs/>
            <w:sz w:val="24"/>
            <w:szCs w:val="24"/>
            <w:u w:val="single"/>
          </w:rPr>
          <w:t>Информационными материалами</w:t>
        </w:r>
      </w:hyperlink>
      <w:r>
        <w:rPr>
          <w:rFonts w:ascii="PT Astra Serif" w:hAnsi="PT Astra Serif"/>
          <w:bCs/>
          <w:sz w:val="24"/>
          <w:szCs w:val="24"/>
        </w:rPr>
        <w:t>, либо направить обращение в Службу поддержки.</w:t>
      </w:r>
    </w:p>
    <w:p>
      <w:pPr>
        <w:pStyle w:val="Default"/>
        <w:ind w:firstLine="709"/>
        <w:jc w:val="both"/>
        <w:rPr>
          <w:rFonts w:ascii="PT Astra Serif" w:hAnsi="PT Astra Serif"/>
          <w:sz w:val="24"/>
          <w:szCs w:val="24"/>
        </w:rPr>
      </w:pPr>
      <w:r>
        <w:rPr>
          <w:rFonts w:ascii="PT Astra Serif" w:hAnsi="PT Astra Serif"/>
          <w:color w:val="auto"/>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suppressAutoHyphens w:val="true"/>
        <w:ind w:firstLine="709"/>
        <w:jc w:val="both"/>
        <w:rPr>
          <w:rFonts w:ascii="PT Astra Serif" w:hAnsi="PT Astra Serif"/>
          <w:sz w:val="24"/>
          <w:szCs w:val="24"/>
        </w:rPr>
      </w:pPr>
      <w:r>
        <w:rPr>
          <w:rFonts w:ascii="PT Astra Serif" w:hAnsi="PT Astra Serif"/>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
        <w:suppressAutoHyphens w:val="true"/>
        <w:ind w:firstLine="709" w:right="0"/>
        <w:rPr>
          <w:rFonts w:ascii="PT Astra Serif" w:hAnsi="PT Astra Serif"/>
          <w:sz w:val="24"/>
          <w:szCs w:val="24"/>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sz w:val="24"/>
          <w:szCs w:val="24"/>
        </w:rPr>
      </w:pPr>
      <w:r>
        <w:rPr>
          <w:rFonts w:ascii="PT Astra Serif" w:hAnsi="PT Astra Serif"/>
          <w:sz w:val="24"/>
          <w:szCs w:val="24"/>
        </w:rPr>
        <w:t xml:space="preserve">- </w:t>
      </w:r>
      <w:r>
        <w:rPr>
          <w:rFonts w:cs="PT Astra Serif" w:ascii="PT Astra Serif" w:hAnsi="PT Astra Serif"/>
          <w:sz w:val="24"/>
          <w:szCs w:val="24"/>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sz w:val="24"/>
          <w:szCs w:val="24"/>
        </w:rPr>
      </w:pPr>
      <w:r>
        <w:rPr>
          <w:rFonts w:ascii="PT Astra Serif" w:hAnsi="PT Astra Serif"/>
          <w:i/>
          <w:color w:val="auto"/>
          <w:sz w:val="24"/>
          <w:szCs w:val="24"/>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sz w:val="24"/>
          <w:szCs w:val="24"/>
        </w:rPr>
      </w:pPr>
      <w:r>
        <w:rPr>
          <w:rFonts w:ascii="PT Astra Serif" w:hAnsi="PT Astra Serif"/>
          <w:color w:val="auto"/>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sz w:val="24"/>
          <w:szCs w:val="24"/>
        </w:rPr>
      </w:pPr>
      <w:r>
        <w:rPr>
          <w:rFonts w:cs="PT Astra Serif" w:ascii="PT Astra Serif" w:hAnsi="PT Astra Serif"/>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pPr>
        <w:pStyle w:val="Normal"/>
        <w:ind w:firstLine="709"/>
        <w:jc w:val="both"/>
        <w:rPr>
          <w:rFonts w:ascii="PT Astra Serif" w:hAnsi="PT Astra Serif"/>
          <w:sz w:val="24"/>
          <w:szCs w:val="24"/>
        </w:rPr>
      </w:pPr>
      <w:r>
        <w:rPr>
          <w:rFonts w:cs="PT Astra Serif" w:ascii="PT Astra Serif" w:hAnsi="PT Astra Serif"/>
          <w:sz w:val="24"/>
          <w:szCs w:val="24"/>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sz w:val="24"/>
          <w:szCs w:val="24"/>
        </w:rPr>
      </w:pPr>
      <w:r>
        <w:rPr>
          <w:rFonts w:ascii="PT Astra Serif" w:hAnsi="PT Astra Serif"/>
          <w:color w:val="auto"/>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sz w:val="24"/>
          <w:szCs w:val="24"/>
        </w:rPr>
      </w:pPr>
      <w:r>
        <w:rPr>
          <w:rFonts w:ascii="PT Astra Serif" w:hAnsi="PT Astra Serif"/>
          <w:color w:val="auto"/>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sz w:val="24"/>
          <w:szCs w:val="24"/>
        </w:rPr>
      </w:pPr>
      <w:r>
        <w:rPr>
          <w:rFonts w:ascii="PT Astra Serif" w:hAnsi="PT Astra Serif"/>
          <w:sz w:val="24"/>
          <w:szCs w:val="24"/>
        </w:rPr>
        <w:t xml:space="preserve">Для участия в аукционе </w:t>
      </w:r>
      <w:r>
        <w:rPr>
          <w:rFonts w:ascii="PT Astra Serif" w:hAnsi="PT Astra Serif"/>
          <w:b/>
          <w:sz w:val="24"/>
          <w:szCs w:val="24"/>
          <w:u w:val="single"/>
        </w:rPr>
        <w:t>заявитель вносит задаток на счёт оператора электронной площадки по следующим реквизитам</w:t>
      </w:r>
      <w:r>
        <w:rPr>
          <w:rFonts w:ascii="PT Astra Serif" w:hAnsi="PT Astra Serif"/>
          <w:sz w:val="24"/>
          <w:szCs w:val="24"/>
        </w:rPr>
        <w:t>:</w:t>
      </w:r>
    </w:p>
    <w:p>
      <w:pPr>
        <w:pStyle w:val="Normal"/>
        <w:ind w:firstLine="709"/>
        <w:jc w:val="both"/>
        <w:rPr>
          <w:rFonts w:ascii="PT Astra Serif" w:hAnsi="PT Astra Serif"/>
          <w:sz w:val="24"/>
          <w:szCs w:val="24"/>
        </w:rPr>
      </w:pPr>
      <w:r>
        <w:rPr>
          <w:rFonts w:ascii="PT Astra Serif" w:hAnsi="PT Astra Serif"/>
          <w:sz w:val="24"/>
          <w:szCs w:val="24"/>
        </w:rPr>
        <w:t>Наименование получателя: АО «Сбербанк-АСТ»</w:t>
      </w:r>
    </w:p>
    <w:p>
      <w:pPr>
        <w:pStyle w:val="Normal"/>
        <w:ind w:firstLine="709"/>
        <w:jc w:val="both"/>
        <w:rPr>
          <w:rFonts w:ascii="PT Astra Serif" w:hAnsi="PT Astra Serif"/>
          <w:sz w:val="24"/>
          <w:szCs w:val="24"/>
        </w:rPr>
      </w:pPr>
      <w:r>
        <w:rPr>
          <w:rFonts w:ascii="PT Astra Serif" w:hAnsi="PT Astra Serif"/>
          <w:sz w:val="24"/>
          <w:szCs w:val="24"/>
        </w:rPr>
        <w:t>ИНН: 7707308480</w:t>
      </w:r>
    </w:p>
    <w:p>
      <w:pPr>
        <w:pStyle w:val="Normal"/>
        <w:ind w:firstLine="709"/>
        <w:jc w:val="both"/>
        <w:rPr>
          <w:rFonts w:ascii="PT Astra Serif" w:hAnsi="PT Astra Serif"/>
          <w:sz w:val="24"/>
          <w:szCs w:val="24"/>
        </w:rPr>
      </w:pPr>
      <w:r>
        <w:rPr>
          <w:rFonts w:ascii="PT Astra Serif" w:hAnsi="PT Astra Serif"/>
          <w:sz w:val="24"/>
          <w:szCs w:val="24"/>
        </w:rPr>
        <w:t>КПП: 770401001</w:t>
      </w:r>
    </w:p>
    <w:p>
      <w:pPr>
        <w:pStyle w:val="Normal"/>
        <w:ind w:firstLine="709"/>
        <w:jc w:val="both"/>
        <w:rPr>
          <w:rFonts w:ascii="PT Astra Serif" w:hAnsi="PT Astra Serif"/>
          <w:sz w:val="24"/>
          <w:szCs w:val="24"/>
        </w:rPr>
      </w:pPr>
      <w:r>
        <w:rPr>
          <w:rFonts w:ascii="PT Astra Serif" w:hAnsi="PT Astra Serif"/>
          <w:sz w:val="24"/>
          <w:szCs w:val="24"/>
        </w:rPr>
        <w:t>Расчетный счет: 40702810300020038047</w:t>
      </w:r>
    </w:p>
    <w:p>
      <w:pPr>
        <w:pStyle w:val="Normal"/>
        <w:ind w:firstLine="709"/>
        <w:jc w:val="both"/>
        <w:rPr>
          <w:rFonts w:ascii="PT Astra Serif" w:hAnsi="PT Astra Serif"/>
          <w:sz w:val="24"/>
          <w:szCs w:val="24"/>
        </w:rPr>
      </w:pPr>
      <w:r>
        <w:rPr>
          <w:rFonts w:ascii="PT Astra Serif" w:hAnsi="PT Astra Serif"/>
          <w:sz w:val="24"/>
          <w:szCs w:val="24"/>
        </w:rPr>
        <w:t>Наименование банка получателя: ПАО «СБЕРБАНК РОССИИ» Г. МОСКВА</w:t>
      </w:r>
    </w:p>
    <w:p>
      <w:pPr>
        <w:pStyle w:val="Normal"/>
        <w:ind w:firstLine="709"/>
        <w:jc w:val="both"/>
        <w:rPr>
          <w:rFonts w:ascii="PT Astra Serif" w:hAnsi="PT Astra Serif"/>
          <w:sz w:val="24"/>
          <w:szCs w:val="24"/>
        </w:rPr>
      </w:pPr>
      <w:r>
        <w:rPr>
          <w:rFonts w:ascii="PT Astra Serif" w:hAnsi="PT Astra Serif"/>
          <w:sz w:val="24"/>
          <w:szCs w:val="24"/>
        </w:rPr>
        <w:t>БИК: 044525225</w:t>
      </w:r>
    </w:p>
    <w:p>
      <w:pPr>
        <w:pStyle w:val="Normal"/>
        <w:ind w:firstLine="709"/>
        <w:jc w:val="both"/>
        <w:rPr>
          <w:rFonts w:ascii="PT Astra Serif" w:hAnsi="PT Astra Serif"/>
          <w:sz w:val="24"/>
          <w:szCs w:val="24"/>
        </w:rPr>
      </w:pPr>
      <w:r>
        <w:rPr>
          <w:rFonts w:ascii="PT Astra Serif" w:hAnsi="PT Astra Serif"/>
          <w:sz w:val="24"/>
          <w:szCs w:val="24"/>
        </w:rPr>
        <w:t>Корреспондентский счет: 30101810400000000225</w:t>
      </w:r>
    </w:p>
    <w:p>
      <w:pPr>
        <w:pStyle w:val="Normal"/>
        <w:ind w:firstLine="709"/>
        <w:jc w:val="both"/>
        <w:rPr>
          <w:rFonts w:ascii="PT Astra Serif" w:hAnsi="PT Astra Serif"/>
          <w:sz w:val="24"/>
          <w:szCs w:val="24"/>
        </w:rPr>
      </w:pPr>
      <w:r>
        <w:rPr>
          <w:rFonts w:ascii="PT Astra Serif" w:hAnsi="PT Astra Serif"/>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sz w:val="24"/>
          <w:szCs w:val="24"/>
        </w:rPr>
      </w:pPr>
      <w:r>
        <w:rPr>
          <w:rFonts w:ascii="PT Astra Serif" w:hAnsi="PT Astra Serif"/>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sz w:val="24"/>
          <w:szCs w:val="24"/>
        </w:rPr>
      </w:pPr>
      <w:r>
        <w:rPr>
          <w:rFonts w:ascii="PT Astra Serif" w:hAnsi="PT Astra Serif"/>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купли - продажи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 отмены аукциона;</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sz w:val="24"/>
          <w:szCs w:val="24"/>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2">
        <w:r>
          <w:rPr>
            <w:rStyle w:val="Style7"/>
            <w:rFonts w:eastAsia="Calibri" w:cs="Calibri" w:ascii="PT Astra Serif" w:hAnsi="PT Astra Serif"/>
            <w:sz w:val="24"/>
            <w:szCs w:val="24"/>
            <w:lang w:eastAsia="en-US"/>
          </w:rPr>
          <w:t>пунктом 13</w:t>
        </w:r>
      </w:hyperlink>
      <w:r>
        <w:rPr>
          <w:rFonts w:eastAsia="Calibri" w:cs="Calibri" w:ascii="PT Astra Serif" w:hAnsi="PT Astra Serif"/>
          <w:sz w:val="24"/>
          <w:szCs w:val="24"/>
          <w:lang w:eastAsia="en-US"/>
        </w:rPr>
        <w:t xml:space="preserve">, </w:t>
      </w:r>
      <w:hyperlink r:id="rId33">
        <w:r>
          <w:rPr>
            <w:rStyle w:val="Style7"/>
            <w:rFonts w:eastAsia="Calibri" w:cs="Calibri" w:ascii="PT Astra Serif" w:hAnsi="PT Astra Serif"/>
            <w:sz w:val="24"/>
            <w:szCs w:val="24"/>
            <w:lang w:eastAsia="en-US"/>
          </w:rPr>
          <w:t>14</w:t>
        </w:r>
      </w:hyperlink>
      <w:r>
        <w:rPr>
          <w:rFonts w:eastAsia="Calibri" w:cs="Calibri" w:ascii="PT Astra Serif" w:hAnsi="PT Astra Serif"/>
          <w:sz w:val="24"/>
          <w:szCs w:val="24"/>
          <w:lang w:eastAsia="en-US"/>
        </w:rPr>
        <w:t xml:space="preserve">, </w:t>
      </w:r>
      <w:hyperlink r:id="rId34">
        <w:r>
          <w:rPr>
            <w:rStyle w:val="Style7"/>
            <w:rFonts w:eastAsia="Calibri" w:cs="Calibri" w:ascii="PT Astra Serif" w:hAnsi="PT Astra Serif"/>
            <w:sz w:val="24"/>
            <w:szCs w:val="24"/>
            <w:lang w:eastAsia="en-US"/>
          </w:rPr>
          <w:t>20</w:t>
        </w:r>
      </w:hyperlink>
      <w:r>
        <w:rPr>
          <w:rFonts w:eastAsia="Calibri" w:cs="Calibri" w:ascii="PT Astra Serif" w:hAnsi="PT Astra Serif"/>
          <w:sz w:val="24"/>
          <w:szCs w:val="24"/>
          <w:lang w:eastAsia="en-US"/>
        </w:rPr>
        <w:t xml:space="preserve"> или </w:t>
      </w:r>
      <w:hyperlink r:id="rId35">
        <w:r>
          <w:rPr>
            <w:rStyle w:val="Style7"/>
            <w:rFonts w:eastAsia="Calibri" w:cs="Calibri" w:ascii="PT Astra Serif" w:hAnsi="PT Astra Serif"/>
            <w:sz w:val="24"/>
            <w:szCs w:val="24"/>
            <w:lang w:eastAsia="en-US"/>
          </w:rPr>
          <w:t>25</w:t>
        </w:r>
      </w:hyperlink>
      <w:r>
        <w:rPr>
          <w:rFonts w:eastAsia="Calibri" w:cs="Calibri" w:ascii="PT Astra Serif" w:hAnsi="PT Astra Serif"/>
          <w:sz w:val="24"/>
          <w:szCs w:val="24"/>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sz w:val="24"/>
          <w:szCs w:val="24"/>
        </w:rPr>
      </w:pPr>
      <w:r>
        <w:rPr>
          <w:rFonts w:ascii="PT Astra Serif" w:hAnsi="PT Astra Serif"/>
          <w:b/>
          <w:i/>
          <w:color w:val="auto"/>
          <w:sz w:val="24"/>
          <w:szCs w:val="24"/>
          <w:u w:val="single"/>
        </w:rPr>
        <w:t>Рассмотрение Заявок</w:t>
      </w:r>
      <w:r>
        <w:rPr>
          <w:rFonts w:ascii="PT Astra Serif" w:hAnsi="PT Astra Serif"/>
          <w:b/>
          <w:color w:val="auto"/>
          <w:sz w:val="24"/>
          <w:szCs w:val="24"/>
        </w:rPr>
        <w:t xml:space="preserve"> </w:t>
      </w:r>
      <w:r>
        <w:rPr>
          <w:rFonts w:ascii="PT Astra Serif" w:hAnsi="PT Astra Serif"/>
          <w:color w:val="auto"/>
          <w:sz w:val="24"/>
          <w:szCs w:val="24"/>
        </w:rPr>
        <w:t>осуществляется Организатором торгов.</w:t>
      </w:r>
    </w:p>
    <w:p>
      <w:pPr>
        <w:pStyle w:val="Default"/>
        <w:ind w:firstLine="709"/>
        <w:jc w:val="both"/>
        <w:rPr>
          <w:rFonts w:ascii="PT Astra Serif" w:hAnsi="PT Astra Serif"/>
          <w:sz w:val="24"/>
          <w:szCs w:val="24"/>
        </w:rPr>
      </w:pPr>
      <w:r>
        <w:rPr>
          <w:rFonts w:ascii="PT Astra Serif" w:hAnsi="PT Astra Serif"/>
          <w:bCs/>
          <w:color w:val="auto"/>
          <w:sz w:val="24"/>
          <w:szCs w:val="24"/>
        </w:rPr>
        <w:t>Заявитель не допускается к участию в аукционе в следующих случаях:</w:t>
      </w:r>
    </w:p>
    <w:p>
      <w:pPr>
        <w:pStyle w:val="Default"/>
        <w:ind w:firstLine="709"/>
        <w:jc w:val="both"/>
        <w:rPr>
          <w:rFonts w:ascii="PT Astra Serif" w:hAnsi="PT Astra Serif"/>
          <w:sz w:val="24"/>
          <w:szCs w:val="24"/>
        </w:rPr>
      </w:pPr>
      <w:r>
        <w:rPr>
          <w:rFonts w:ascii="PT Astra Serif" w:hAnsi="PT Astra Serif"/>
          <w:color w:val="auto"/>
          <w:sz w:val="24"/>
          <w:szCs w:val="24"/>
        </w:rPr>
        <w:t xml:space="preserve">- непредставление необходимых для участия в аукционе документов или представление недостоверных сведений; </w:t>
      </w:r>
    </w:p>
    <w:p>
      <w:pPr>
        <w:pStyle w:val="Default"/>
        <w:ind w:firstLine="709"/>
        <w:jc w:val="both"/>
        <w:rPr>
          <w:rFonts w:ascii="PT Astra Serif" w:hAnsi="PT Astra Serif"/>
          <w:sz w:val="24"/>
          <w:szCs w:val="24"/>
        </w:rPr>
      </w:pPr>
      <w:r>
        <w:rPr>
          <w:rFonts w:ascii="PT Astra Serif" w:hAnsi="PT Astra Serif"/>
          <w:color w:val="auto"/>
          <w:sz w:val="24"/>
          <w:szCs w:val="24"/>
        </w:rPr>
        <w:t>- непоступление задатка на дату рассмотрения заявок на участие в аукционе;</w:t>
      </w:r>
    </w:p>
    <w:p>
      <w:pPr>
        <w:pStyle w:val="Default"/>
        <w:ind w:firstLine="709"/>
        <w:jc w:val="both"/>
        <w:rPr>
          <w:rFonts w:ascii="PT Astra Serif" w:hAnsi="PT Astra Serif"/>
          <w:sz w:val="24"/>
          <w:szCs w:val="24"/>
        </w:rPr>
      </w:pPr>
      <w:r>
        <w:rPr>
          <w:rFonts w:ascii="PT Astra Serif" w:hAnsi="PT Astra Serif"/>
          <w:color w:val="auto"/>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sz w:val="24"/>
          <w:szCs w:val="24"/>
        </w:rPr>
      </w:pPr>
      <w:r>
        <w:rPr>
          <w:rFonts w:ascii="PT Astra Serif" w:hAnsi="PT Astra Serif"/>
          <w:color w:val="auto"/>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sz w:val="24"/>
          <w:szCs w:val="24"/>
        </w:rPr>
      </w:pPr>
      <w:r>
        <w:rPr>
          <w:rFonts w:eastAsia="Calibri" w:cs="PT Astra Serif" w:ascii="PT Astra Serif" w:hAnsi="PT Astra Serif"/>
          <w:sz w:val="24"/>
          <w:szCs w:val="24"/>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sz w:val="24"/>
          <w:szCs w:val="24"/>
        </w:rPr>
      </w:pPr>
      <w:r>
        <w:rPr>
          <w:rFonts w:ascii="PT Astra Serif" w:hAnsi="PT Astra Serif"/>
          <w:color w:val="auto"/>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sz w:val="24"/>
          <w:szCs w:val="24"/>
        </w:rPr>
      </w:pPr>
      <w:r>
        <w:rPr>
          <w:rFonts w:ascii="PT Astra Serif" w:hAnsi="PT Astra Serif"/>
          <w:color w:val="auto"/>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sz w:val="24"/>
          <w:szCs w:val="24"/>
        </w:rPr>
      </w:pPr>
      <w:r>
        <w:rPr>
          <w:rFonts w:ascii="PT Astra Serif" w:hAnsi="PT Astra Serif"/>
          <w:color w:val="auto"/>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sz w:val="24"/>
          <w:szCs w:val="24"/>
        </w:rPr>
      </w:pPr>
      <w:r>
        <w:rPr>
          <w:rFonts w:cs="PT Astra Serif" w:ascii="PT Astra Serif" w:hAnsi="PT Astra Serif"/>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sz w:val="24"/>
          <w:szCs w:val="24"/>
        </w:rPr>
        <w:t xml:space="preserve"> </w:t>
      </w:r>
      <w:r>
        <w:rPr>
          <w:rFonts w:cs="PT Astra Serif" w:ascii="PT Astra Serif" w:hAnsi="PT Astra Serif"/>
          <w:sz w:val="24"/>
          <w:szCs w:val="24"/>
        </w:rPr>
        <w:t>рассмотрения заявок.</w:t>
      </w:r>
    </w:p>
    <w:p>
      <w:pPr>
        <w:pStyle w:val="Normal"/>
        <w:ind w:firstLine="709"/>
        <w:jc w:val="both"/>
        <w:rPr/>
      </w:pPr>
      <w:r>
        <w:rPr>
          <w:rFonts w:ascii="PT Astra Serif" w:hAnsi="PT Astra Serif"/>
          <w:sz w:val="24"/>
          <w:szCs w:val="24"/>
        </w:rPr>
        <w:t xml:space="preserve">В соответствии с пунктом 14 статьи 39.12 Земельного кодекса РФ, </w:t>
      </w:r>
      <w:r>
        <w:rPr>
          <w:rFonts w:cs="PT Astra Serif" w:ascii="PT Astra Serif" w:hAnsi="PT Astra Serif"/>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6">
        <w:r>
          <w:rPr>
            <w:rStyle w:val="Style7"/>
            <w:rFonts w:cs="PT Astra Serif" w:ascii="PT Astra Serif" w:hAnsi="PT Astra Serif"/>
            <w:sz w:val="24"/>
            <w:szCs w:val="24"/>
          </w:rPr>
          <w:t>пунктом 13</w:t>
        </w:r>
      </w:hyperlink>
      <w:r>
        <w:rPr>
          <w:rFonts w:cs="PT Astra Serif" w:ascii="PT Astra Serif" w:hAnsi="PT Astra Serif"/>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7">
        <w:r>
          <w:rPr>
            <w:rStyle w:val="Style7"/>
            <w:rFonts w:cs="PT Astra Serif" w:ascii="PT Astra Serif" w:hAnsi="PT Astra Serif"/>
            <w:sz w:val="24"/>
            <w:szCs w:val="24"/>
          </w:rPr>
          <w:t>пункте 9</w:t>
        </w:r>
      </w:hyperlink>
      <w:r>
        <w:rPr>
          <w:rFonts w:cs="PT Astra Serif" w:ascii="PT Astra Serif" w:hAnsi="PT Astra Serif"/>
          <w:sz w:val="24"/>
          <w:szCs w:val="24"/>
        </w:rPr>
        <w:t xml:space="preserve"> настоящей статьи.</w:t>
      </w:r>
    </w:p>
    <w:p>
      <w:pPr>
        <w:pStyle w:val="Default"/>
        <w:ind w:firstLine="709"/>
        <w:jc w:val="both"/>
        <w:rPr>
          <w:rFonts w:ascii="PT Astra Serif" w:hAnsi="PT Astra Serif"/>
          <w:sz w:val="24"/>
          <w:szCs w:val="24"/>
        </w:rPr>
      </w:pPr>
      <w:r>
        <w:rPr>
          <w:rFonts w:ascii="PT Astra Serif" w:hAnsi="PT Astra Serif"/>
          <w:b/>
          <w:i/>
          <w:color w:val="auto"/>
          <w:sz w:val="24"/>
          <w:szCs w:val="24"/>
          <w:u w:val="single"/>
        </w:rPr>
        <w:t>Проведение аукциона</w:t>
      </w:r>
      <w:r>
        <w:rPr>
          <w:rFonts w:ascii="PT Astra Serif" w:hAnsi="PT Astra Serif"/>
          <w:color w:val="auto"/>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Процедура аукциона проводится в день и время, указанные в настоящем извещении.</w:t>
      </w:r>
    </w:p>
    <w:p>
      <w:pPr>
        <w:pStyle w:val="Default"/>
        <w:ind w:firstLine="709"/>
        <w:jc w:val="both"/>
        <w:rPr>
          <w:rFonts w:ascii="PT Astra Serif" w:hAnsi="PT Astra Serif"/>
          <w:sz w:val="24"/>
          <w:szCs w:val="24"/>
        </w:rPr>
      </w:pPr>
      <w:r>
        <w:rPr>
          <w:rFonts w:ascii="PT Astra Serif" w:hAnsi="PT Astra Serif"/>
          <w:color w:val="auto"/>
          <w:sz w:val="24"/>
          <w:szCs w:val="24"/>
        </w:rPr>
        <w:t>Аукцион проводится в следующем порядке:</w:t>
      </w:r>
    </w:p>
    <w:p>
      <w:pPr>
        <w:pStyle w:val="Default"/>
        <w:ind w:firstLine="709"/>
        <w:jc w:val="both"/>
        <w:rPr>
          <w:rFonts w:ascii="PT Astra Serif" w:hAnsi="PT Astra Serif"/>
          <w:sz w:val="24"/>
          <w:szCs w:val="24"/>
        </w:rPr>
      </w:pPr>
      <w:r>
        <w:rPr>
          <w:rFonts w:ascii="PT Astra Serif" w:hAnsi="PT Astra Serif"/>
          <w:color w:val="auto"/>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sz w:val="24"/>
          <w:szCs w:val="24"/>
        </w:rPr>
      </w:pPr>
      <w:r>
        <w:rPr>
          <w:rFonts w:ascii="PT Astra Serif" w:hAnsi="PT Astra Serif"/>
          <w:color w:val="auto"/>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sz w:val="24"/>
          <w:szCs w:val="24"/>
        </w:rPr>
      </w:pPr>
      <w:r>
        <w:rPr>
          <w:rFonts w:cs="PT Astra Serif" w:ascii="PT Astra Serif" w:hAnsi="PT Astra Serif"/>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sz w:val="24"/>
          <w:szCs w:val="24"/>
        </w:rPr>
      </w:pPr>
      <w:r>
        <w:rPr>
          <w:rFonts w:ascii="PT Astra Serif" w:hAnsi="PT Astra Serif"/>
          <w:b/>
          <w:color w:val="auto"/>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auto"/>
          <w:sz w:val="24"/>
          <w:szCs w:val="24"/>
        </w:rPr>
        <w:t>.</w:t>
      </w:r>
    </w:p>
    <w:p>
      <w:pPr>
        <w:pStyle w:val="Default"/>
        <w:ind w:firstLine="709"/>
        <w:jc w:val="both"/>
        <w:rPr>
          <w:rFonts w:ascii="PT Astra Serif" w:hAnsi="PT Astra Serif"/>
          <w:sz w:val="24"/>
          <w:szCs w:val="24"/>
        </w:rPr>
      </w:pPr>
      <w:r>
        <w:rPr>
          <w:rFonts w:ascii="PT Astra Serif" w:hAnsi="PT Astra Serif"/>
          <w:color w:val="auto"/>
          <w:sz w:val="24"/>
          <w:szCs w:val="24"/>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sz w:val="24"/>
          <w:szCs w:val="24"/>
        </w:rPr>
      </w:pPr>
      <w:r>
        <w:rPr>
          <w:rFonts w:ascii="PT Astra Serif" w:hAnsi="PT Astra Serif"/>
          <w:color w:val="auto"/>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sz w:val="24"/>
          <w:szCs w:val="24"/>
        </w:rPr>
      </w:pPr>
      <w:r>
        <w:rPr>
          <w:rFonts w:ascii="PT Astra Serif" w:hAnsi="PT Astra Serif"/>
          <w:color w:val="auto"/>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sz w:val="24"/>
          <w:szCs w:val="24"/>
        </w:rPr>
      </w:pPr>
      <w:r>
        <w:rPr>
          <w:rFonts w:ascii="PT Astra Serif" w:hAnsi="PT Astra Serif"/>
          <w:color w:val="auto"/>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sz w:val="24"/>
          <w:szCs w:val="24"/>
        </w:rPr>
      </w:pPr>
      <w:r>
        <w:rPr>
          <w:rFonts w:ascii="PT Astra Serif" w:hAnsi="PT Astra Serif"/>
          <w:color w:val="auto"/>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sz w:val="24"/>
          <w:szCs w:val="24"/>
        </w:rPr>
      </w:pPr>
      <w:r>
        <w:rPr>
          <w:rFonts w:ascii="PT Astra Serif" w:hAnsi="PT Astra Serif"/>
          <w:color w:val="auto"/>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sz w:val="24"/>
          <w:szCs w:val="24"/>
        </w:rPr>
      </w:pPr>
      <w:r>
        <w:rPr>
          <w:rFonts w:ascii="PT Astra Serif" w:hAnsi="PT Astra Serif"/>
          <w:bCs/>
          <w:color w:val="auto"/>
          <w:sz w:val="24"/>
          <w:szCs w:val="24"/>
          <w:u w:val="single"/>
        </w:rPr>
        <w:t>Аукцион признается несостоявшимся в случаях, если:</w:t>
      </w:r>
    </w:p>
    <w:p>
      <w:pPr>
        <w:pStyle w:val="Default"/>
        <w:ind w:firstLine="709"/>
        <w:jc w:val="both"/>
        <w:rPr>
          <w:rFonts w:ascii="PT Astra Serif" w:hAnsi="PT Astra Serif"/>
          <w:sz w:val="24"/>
          <w:szCs w:val="24"/>
        </w:rPr>
      </w:pPr>
      <w:r>
        <w:rPr>
          <w:rFonts w:ascii="PT Astra Serif" w:hAnsi="PT Astra Serif"/>
          <w:color w:val="auto"/>
          <w:sz w:val="24"/>
          <w:szCs w:val="24"/>
        </w:rPr>
        <w:t>- по окончании срока подачи заявок была подана только одна заявка;</w:t>
      </w:r>
    </w:p>
    <w:p>
      <w:pPr>
        <w:pStyle w:val="Default"/>
        <w:ind w:firstLine="709"/>
        <w:jc w:val="both"/>
        <w:rPr>
          <w:rFonts w:ascii="PT Astra Serif" w:hAnsi="PT Astra Serif"/>
          <w:sz w:val="24"/>
          <w:szCs w:val="24"/>
        </w:rPr>
      </w:pPr>
      <w:r>
        <w:rPr>
          <w:rFonts w:ascii="PT Astra Serif" w:hAnsi="PT Astra Serif"/>
          <w:color w:val="auto"/>
          <w:sz w:val="24"/>
          <w:szCs w:val="24"/>
        </w:rPr>
        <w:t>- по окончании срока подачи заявок не подано ни одной заявки;</w:t>
      </w:r>
    </w:p>
    <w:p>
      <w:pPr>
        <w:pStyle w:val="Default"/>
        <w:ind w:firstLine="709"/>
        <w:jc w:val="both"/>
        <w:rPr>
          <w:rFonts w:ascii="PT Astra Serif" w:hAnsi="PT Astra Serif"/>
          <w:sz w:val="24"/>
          <w:szCs w:val="24"/>
        </w:rPr>
      </w:pPr>
      <w:r>
        <w:rPr>
          <w:rFonts w:ascii="PT Astra Serif" w:hAnsi="PT Astra Serif"/>
          <w:color w:val="auto"/>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sz w:val="24"/>
          <w:szCs w:val="24"/>
        </w:rPr>
      </w:pPr>
      <w:r>
        <w:rPr>
          <w:rFonts w:ascii="PT Astra Serif" w:hAnsi="PT Astra Serif"/>
          <w:color w:val="auto"/>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sz w:val="24"/>
          <w:szCs w:val="24"/>
        </w:rPr>
      </w:pPr>
      <w:r>
        <w:rPr>
          <w:rFonts w:ascii="PT Astra Serif" w:hAnsi="PT Astra Serif"/>
          <w:color w:val="auto"/>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sz w:val="24"/>
          <w:szCs w:val="24"/>
        </w:rPr>
      </w:pPr>
      <w:r>
        <w:rPr>
          <w:rFonts w:ascii="PT Astra Serif" w:hAnsi="PT Astra Serif"/>
          <w:b/>
          <w:i/>
          <w:color w:val="auto"/>
          <w:sz w:val="24"/>
          <w:szCs w:val="24"/>
        </w:rPr>
        <w:t>Размер взимаемой с победителя аукциона или иных лиц, с которыми заключается договор</w:t>
      </w:r>
      <w:r>
        <w:rPr>
          <w:rFonts w:ascii="PT Astra Serif" w:hAnsi="PT Astra Serif"/>
          <w:b/>
          <w:color w:val="auto"/>
          <w:sz w:val="24"/>
          <w:szCs w:val="24"/>
        </w:rPr>
        <w:t>,</w:t>
      </w:r>
      <w:r>
        <w:rPr>
          <w:rFonts w:ascii="PT Astra Serif" w:hAnsi="PT Astra Serif"/>
          <w:color w:val="auto"/>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Default"/>
        <w:ind w:firstLine="709"/>
        <w:jc w:val="both"/>
        <w:rPr>
          <w:rFonts w:ascii="PT Astra Serif" w:hAnsi="PT Astra Serif"/>
          <w:color w:val="auto"/>
          <w:sz w:val="24"/>
          <w:szCs w:val="24"/>
        </w:rPr>
      </w:pPr>
      <w:r>
        <w:rPr>
          <w:rFonts w:ascii="PT Astra Serif" w:hAnsi="PT Astra Serif"/>
          <w:color w:val="auto"/>
          <w:sz w:val="24"/>
          <w:szCs w:val="24"/>
        </w:rPr>
      </w:r>
    </w:p>
    <w:p>
      <w:pPr>
        <w:pStyle w:val="Default"/>
        <w:ind w:firstLine="709"/>
        <w:jc w:val="both"/>
        <w:rPr>
          <w:rFonts w:ascii="PT Astra Serif" w:hAnsi="PT Astra Serif"/>
          <w:color w:val="auto"/>
          <w:sz w:val="24"/>
          <w:szCs w:val="24"/>
        </w:rPr>
      </w:pPr>
      <w:r>
        <w:rPr>
          <w:rFonts w:ascii="PT Astra Serif" w:hAnsi="PT Astra Serif"/>
          <w:color w:val="auto"/>
          <w:sz w:val="24"/>
          <w:szCs w:val="24"/>
        </w:rPr>
      </w:r>
    </w:p>
    <w:p>
      <w:pPr>
        <w:pStyle w:val="Normal"/>
        <w:ind w:firstLine="709"/>
        <w:jc w:val="both"/>
        <w:rPr>
          <w:rFonts w:ascii="PT Astra Serif" w:hAnsi="PT Astra Serif"/>
          <w:sz w:val="24"/>
          <w:szCs w:val="24"/>
        </w:rPr>
      </w:pPr>
      <w:r>
        <w:rPr>
          <w:rFonts w:ascii="PT Astra Serif" w:hAnsi="PT Astra Serif"/>
          <w:sz w:val="24"/>
          <w:szCs w:val="24"/>
        </w:rPr>
        <w:t>Приложения:</w:t>
      </w:r>
    </w:p>
    <w:p>
      <w:pPr>
        <w:pStyle w:val="Normal"/>
        <w:overflowPunct w:val="false"/>
        <w:ind w:firstLine="709"/>
        <w:jc w:val="both"/>
        <w:textAlignment w:val="baseline"/>
        <w:rPr>
          <w:rFonts w:ascii="PT Astra Serif" w:hAnsi="PT Astra Serif"/>
          <w:sz w:val="24"/>
          <w:szCs w:val="24"/>
        </w:rPr>
      </w:pPr>
      <w:r>
        <w:rPr>
          <w:rFonts w:ascii="PT Astra Serif" w:hAnsi="PT Astra Serif"/>
          <w:sz w:val="24"/>
          <w:szCs w:val="24"/>
        </w:rPr>
        <w:t>Приложение 1. Форма заявки на участие в аукционе по продаже земельного участка;</w:t>
      </w:r>
    </w:p>
    <w:p>
      <w:pPr>
        <w:pStyle w:val="Normal"/>
        <w:overflowPunct w:val="false"/>
        <w:ind w:firstLine="709"/>
        <w:jc w:val="both"/>
        <w:textAlignment w:val="baseline"/>
        <w:rPr>
          <w:rFonts w:ascii="PT Astra Serif" w:hAnsi="PT Astra Serif"/>
          <w:sz w:val="24"/>
          <w:szCs w:val="24"/>
        </w:rPr>
      </w:pPr>
      <w:r>
        <w:rPr>
          <w:rFonts w:ascii="PT Astra Serif" w:hAnsi="PT Astra Serif"/>
          <w:sz w:val="24"/>
          <w:szCs w:val="24"/>
        </w:rPr>
        <w:t>Приложение 2. Проект договора купли-продажи земельного участка;</w:t>
      </w:r>
    </w:p>
    <w:p>
      <w:pPr>
        <w:pStyle w:val="Normal"/>
        <w:widowControl w:val="false"/>
        <w:ind w:firstLine="709"/>
        <w:rPr>
          <w:rFonts w:ascii="PT Astra Serif" w:hAnsi="PT Astra Serif"/>
          <w:sz w:val="24"/>
          <w:szCs w:val="24"/>
        </w:rPr>
      </w:pPr>
      <w:r>
        <w:rPr>
          <w:rFonts w:ascii="PT Astra Serif" w:hAnsi="PT Astra Serif"/>
          <w:sz w:val="24"/>
          <w:szCs w:val="24"/>
        </w:rPr>
        <w:t>Приложение 3. В</w:t>
      </w:r>
      <w:r>
        <w:rPr>
          <w:rFonts w:ascii="PT Astra Serif" w:hAnsi="PT Astra Serif"/>
          <w:bCs/>
          <w:iCs/>
          <w:sz w:val="24"/>
          <w:szCs w:val="24"/>
          <w:lang w:bidi="ru-RU"/>
        </w:rPr>
        <w:t>ыписка из ЕГРН от 12.03.2026 № КУВИ-001/2026-32604704;</w:t>
      </w:r>
    </w:p>
    <w:p>
      <w:pPr>
        <w:pStyle w:val="Normal"/>
        <w:widowControl w:val="false"/>
        <w:ind w:firstLine="709"/>
        <w:rPr>
          <w:rFonts w:ascii="PT Astra Serif" w:hAnsi="PT Astra Serif"/>
          <w:sz w:val="24"/>
          <w:szCs w:val="24"/>
        </w:rPr>
      </w:pPr>
      <w:r>
        <w:rPr>
          <w:rFonts w:ascii="PT Astra Serif" w:hAnsi="PT Astra Serif"/>
          <w:sz w:val="24"/>
          <w:szCs w:val="24"/>
        </w:rPr>
        <w:t xml:space="preserve">Приложение 4. </w:t>
      </w:r>
      <w:r>
        <w:rPr>
          <w:rFonts w:ascii="PT Astra Serif" w:hAnsi="PT Astra Serif"/>
          <w:bCs/>
          <w:iCs/>
          <w:sz w:val="24"/>
          <w:szCs w:val="24"/>
          <w:lang w:bidi="ru-RU"/>
        </w:rPr>
        <w:t>Градостроительный план земельного участка № РФ-71-2-26-0-00-2025-4411-0;</w:t>
      </w:r>
    </w:p>
    <w:p>
      <w:pPr>
        <w:pStyle w:val="Normal"/>
        <w:widowControl w:val="false"/>
        <w:ind w:firstLine="709"/>
        <w:rPr>
          <w:rFonts w:ascii="PT Astra Serif" w:hAnsi="PT Astra Serif"/>
          <w:sz w:val="24"/>
          <w:szCs w:val="24"/>
        </w:rPr>
      </w:pPr>
      <w:r>
        <w:rPr>
          <w:rFonts w:ascii="PT Astra Serif" w:hAnsi="PT Astra Serif"/>
          <w:bCs/>
          <w:iCs/>
          <w:sz w:val="24"/>
          <w:szCs w:val="24"/>
          <w:lang w:bidi="ru-RU"/>
        </w:rPr>
        <w:t xml:space="preserve">Приложение 5. </w:t>
      </w:r>
      <w:r>
        <w:rPr>
          <w:rFonts w:ascii="PT Astra Serif" w:hAnsi="PT Astra Serif"/>
          <w:sz w:val="24"/>
          <w:szCs w:val="24"/>
        </w:rPr>
        <w:t>В</w:t>
      </w:r>
      <w:r>
        <w:rPr>
          <w:rFonts w:ascii="PT Astra Serif" w:hAnsi="PT Astra Serif"/>
          <w:bCs/>
          <w:iCs/>
          <w:sz w:val="24"/>
          <w:szCs w:val="24"/>
          <w:lang w:bidi="ru-RU"/>
        </w:rPr>
        <w:t>ыписка из ЕГРН от 12.03.2026 № КУВИ-001/2026-32605471;</w:t>
      </w:r>
    </w:p>
    <w:p>
      <w:pPr>
        <w:pStyle w:val="Normal"/>
        <w:ind w:firstLine="709"/>
        <w:jc w:val="both"/>
        <w:rPr>
          <w:rFonts w:ascii="PT Astra Serif" w:hAnsi="PT Astra Serif"/>
          <w:sz w:val="24"/>
          <w:szCs w:val="24"/>
        </w:rPr>
      </w:pPr>
      <w:r>
        <w:rPr>
          <w:rFonts w:ascii="PT Astra Serif" w:hAnsi="PT Astra Serif"/>
          <w:bCs/>
          <w:iCs/>
          <w:sz w:val="24"/>
          <w:szCs w:val="24"/>
          <w:lang w:bidi="ru-RU"/>
        </w:rPr>
        <w:t>Приложение 6. Градостроительный план земельного участка № РФ-71-2-26-0-00-2025-4593-0;</w:t>
      </w:r>
    </w:p>
    <w:p>
      <w:pPr>
        <w:pStyle w:val="Normal"/>
        <w:widowControl w:val="false"/>
        <w:ind w:firstLine="709"/>
        <w:rPr>
          <w:rFonts w:ascii="PT Astra Serif" w:hAnsi="PT Astra Serif"/>
          <w:sz w:val="24"/>
          <w:szCs w:val="24"/>
        </w:rPr>
      </w:pPr>
      <w:r>
        <w:rPr>
          <w:rFonts w:ascii="PT Astra Serif" w:hAnsi="PT Astra Serif"/>
          <w:bCs/>
          <w:iCs/>
          <w:sz w:val="24"/>
          <w:szCs w:val="24"/>
          <w:lang w:bidi="ru-RU"/>
        </w:rPr>
        <w:t xml:space="preserve">Приложение 7. </w:t>
      </w:r>
      <w:r>
        <w:rPr>
          <w:rFonts w:cs="PTAstraSerif-Regular" w:ascii="PT Astra Serif" w:hAnsi="PT Astra Serif"/>
          <w:bCs/>
          <w:iCs/>
          <w:sz w:val="24"/>
          <w:szCs w:val="24"/>
          <w:lang w:bidi="ru-RU"/>
        </w:rPr>
        <w:t>Письмо АО «Газпром газораспределение Тула» филиал в п. Косая гора от 24.10.2025 № 05-12-ВК/4581;</w:t>
      </w:r>
    </w:p>
    <w:p>
      <w:pPr>
        <w:pStyle w:val="Normal"/>
        <w:ind w:firstLine="709"/>
        <w:jc w:val="both"/>
        <w:rPr>
          <w:rFonts w:ascii="PT Astra Serif" w:hAnsi="PT Astra Serif"/>
          <w:sz w:val="24"/>
          <w:szCs w:val="24"/>
        </w:rPr>
      </w:pPr>
      <w:r>
        <w:rPr>
          <w:rFonts w:ascii="PT Astra Serif" w:hAnsi="PT Astra Serif"/>
          <w:bCs/>
          <w:iCs/>
          <w:sz w:val="24"/>
          <w:szCs w:val="24"/>
          <w:lang w:bidi="ru-RU"/>
        </w:rPr>
        <w:t>Приложение 8.  Письмо АО «Газпром газораспределение Тула» филиал в п. Косая гора от 09.02.2026 № 05-06-ВК/525;</w:t>
      </w:r>
    </w:p>
    <w:p>
      <w:pPr>
        <w:pStyle w:val="Normal"/>
        <w:ind w:firstLine="709"/>
        <w:jc w:val="both"/>
        <w:rPr>
          <w:rFonts w:ascii="PT Astra Serif" w:hAnsi="PT Astra Serif"/>
          <w:sz w:val="24"/>
          <w:szCs w:val="24"/>
        </w:rPr>
      </w:pPr>
      <w:r>
        <w:rPr>
          <w:rFonts w:ascii="PT Astra Serif" w:hAnsi="PT Astra Serif"/>
          <w:bCs/>
          <w:iCs/>
          <w:sz w:val="24"/>
          <w:szCs w:val="24"/>
          <w:lang w:bidi="ru-RU"/>
        </w:rPr>
        <w:t xml:space="preserve">Приложение 9. </w:t>
      </w:r>
      <w:r>
        <w:rPr>
          <w:rFonts w:cs="PTAstraSerif-Regular" w:ascii="PT Astra Serif" w:hAnsi="PT Astra Serif"/>
          <w:bCs/>
          <w:iCs/>
          <w:sz w:val="24"/>
          <w:szCs w:val="24"/>
          <w:lang w:bidi="ru-RU"/>
        </w:rPr>
        <w:t xml:space="preserve"> Письмо АО «Тулагорводоканал» от 22.12.2025 № 2-25/26689-25;</w:t>
      </w:r>
    </w:p>
    <w:p>
      <w:pPr>
        <w:pStyle w:val="Normal"/>
        <w:ind w:firstLine="709"/>
        <w:jc w:val="both"/>
        <w:rPr>
          <w:rFonts w:ascii="PT Astra Serif" w:hAnsi="PT Astra Serif"/>
          <w:sz w:val="24"/>
          <w:szCs w:val="24"/>
        </w:rPr>
      </w:pPr>
      <w:r>
        <w:rPr>
          <w:rFonts w:cs="PTAstraSerif-Regular" w:ascii="PT Astra Serif" w:hAnsi="PT Astra Serif"/>
          <w:sz w:val="24"/>
          <w:szCs w:val="24"/>
        </w:rPr>
        <w:t xml:space="preserve">Приложение 10. Письмо АО «Тулагорводоканал» от 23.12.2025 № 2-25/26840-25; </w:t>
      </w:r>
    </w:p>
    <w:p>
      <w:pPr>
        <w:pStyle w:val="Normal"/>
        <w:ind w:firstLine="709"/>
        <w:jc w:val="both"/>
        <w:rPr>
          <w:rFonts w:ascii="PT Astra Serif" w:hAnsi="PT Astra Serif"/>
          <w:sz w:val="24"/>
          <w:szCs w:val="24"/>
        </w:rPr>
      </w:pPr>
      <w:r>
        <w:rPr>
          <w:rFonts w:cs="PTAstraSerif-Regular" w:ascii="PT Astra Serif" w:hAnsi="PT Astra Serif"/>
          <w:sz w:val="24"/>
          <w:szCs w:val="24"/>
        </w:rPr>
        <w:t>Приложение 11.  Письмо АО «Тулатеплосеть» от 02.10.2025 № 1425/13;</w:t>
      </w:r>
    </w:p>
    <w:p>
      <w:pPr>
        <w:pStyle w:val="Normal"/>
        <w:ind w:firstLine="709"/>
        <w:jc w:val="both"/>
        <w:rPr>
          <w:rFonts w:ascii="PT Astra Serif" w:hAnsi="PT Astra Serif"/>
          <w:sz w:val="24"/>
          <w:szCs w:val="24"/>
        </w:rPr>
      </w:pPr>
      <w:r>
        <w:rPr>
          <w:rFonts w:cs="PTAstraSerif-Regular" w:ascii="PT Astra Serif" w:hAnsi="PT Astra Serif"/>
          <w:sz w:val="24"/>
          <w:szCs w:val="24"/>
        </w:rPr>
        <w:t>Приложение 12.  Письмо АО «Тулатеплосеть» от 18.12.2025 № 1785/4;</w:t>
      </w:r>
    </w:p>
    <w:p>
      <w:pPr>
        <w:pStyle w:val="Normal"/>
        <w:ind w:firstLine="709"/>
        <w:jc w:val="both"/>
        <w:rPr>
          <w:rFonts w:ascii="PT Astra Serif" w:hAnsi="PT Astra Serif"/>
          <w:sz w:val="24"/>
          <w:szCs w:val="24"/>
        </w:rPr>
      </w:pPr>
      <w:r>
        <w:rPr>
          <w:rFonts w:cs="PTAstraSerif-Regular" w:ascii="PT Astra Serif" w:hAnsi="PT Astra Serif"/>
          <w:sz w:val="24"/>
          <w:szCs w:val="24"/>
        </w:rPr>
        <w:t>Приложение 13.  Письмо Россети Центр Приволжье Тулэнерго от 07.10.2025 № МР7-ТуЭ/09/9981;</w:t>
      </w:r>
    </w:p>
    <w:p>
      <w:pPr>
        <w:pStyle w:val="Normal"/>
        <w:ind w:firstLine="709"/>
        <w:jc w:val="both"/>
        <w:rPr>
          <w:rFonts w:ascii="PT Astra Serif" w:hAnsi="PT Astra Serif"/>
          <w:sz w:val="24"/>
          <w:szCs w:val="24"/>
        </w:rPr>
      </w:pPr>
      <w:r>
        <w:rPr>
          <w:rFonts w:cs="PTAstraSerif-Regular" w:ascii="PT Astra Serif" w:hAnsi="PT Astra Serif"/>
          <w:sz w:val="24"/>
          <w:szCs w:val="24"/>
        </w:rPr>
        <w:t>Приложение 14.  Письмо Россети Центр Приволжье Тулэнерго от 25.12.2025 № МР7-ТуЭ/09/132883.</w:t>
      </w:r>
    </w:p>
    <w:p>
      <w:pPr>
        <w:pStyle w:val="Normal"/>
        <w:ind w:firstLine="709"/>
        <w:jc w:val="both"/>
        <w:rPr>
          <w:rFonts w:ascii="PT Astra Serif" w:hAnsi="PT Astra Serif" w:cs="PTAstraSerif-Regular"/>
          <w:sz w:val="24"/>
          <w:szCs w:val="24"/>
        </w:rPr>
      </w:pPr>
      <w:r>
        <w:rPr>
          <w:rFonts w:cs="PTAstraSerif-Regular" w:ascii="PT Astra Serif" w:hAnsi="PT Astra Serif"/>
          <w:sz w:val="24"/>
          <w:szCs w:val="24"/>
        </w:rPr>
      </w:r>
    </w:p>
    <w:p>
      <w:pPr>
        <w:pStyle w:val="Normal"/>
        <w:ind w:firstLine="709"/>
        <w:jc w:val="center"/>
        <w:rPr>
          <w:rFonts w:ascii="PT Astra Serif" w:hAnsi="PT Astra Serif"/>
          <w:sz w:val="24"/>
          <w:szCs w:val="24"/>
        </w:rPr>
      </w:pPr>
      <w:r>
        <w:rPr>
          <w:rFonts w:ascii="PT Astra Serif" w:hAnsi="PT Astra Serif"/>
          <w:sz w:val="24"/>
          <w:szCs w:val="24"/>
        </w:rPr>
      </w:r>
    </w:p>
    <w:p>
      <w:pPr>
        <w:pStyle w:val="Normal"/>
        <w:ind w:firstLine="709"/>
        <w:jc w:val="center"/>
        <w:rPr>
          <w:rFonts w:ascii="PT Astra Serif" w:hAnsi="PT Astra Serif"/>
          <w:sz w:val="24"/>
          <w:szCs w:val="24"/>
        </w:rPr>
      </w:pPr>
      <w:r>
        <w:rPr>
          <w:rFonts w:ascii="PT Astra Serif" w:hAnsi="PT Astra Serif"/>
          <w:sz w:val="24"/>
          <w:szCs w:val="24"/>
        </w:rPr>
      </w:r>
    </w:p>
    <w:sectPr>
      <w:type w:val="nextPage"/>
      <w:pgSz w:w="11906" w:h="16838"/>
      <w:pgMar w:left="1418" w:right="567" w:gutter="0" w:header="0" w:top="1134" w:footer="0"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4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uiPriority="22"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709f"/>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semiHidden/>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name w:val="Символ сноски (user)"/>
    <w:unhideWhenUsed/>
    <w:qFormat/>
    <w:rsid w:val="00395789"/>
    <w:rPr>
      <w:vertAlign w:val="superscrip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semiHidden/>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19"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0"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3">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https://utp.sberbank-ast.ru/AP" TargetMode="External"/><Relationship Id="rId4" Type="http://schemas.openxmlformats.org/officeDocument/2006/relationships/hyperlink" Target="http://utp.sberbank-ast.ru/" TargetMode="External"/><Relationship Id="rId5" Type="http://schemas.openxmlformats.org/officeDocument/2006/relationships/hyperlink" Target="mailto:KIZO@cityadm.tula.ru" TargetMode="External"/><Relationship Id="rId6" Type="http://schemas.openxmlformats.org/officeDocument/2006/relationships/hyperlink" Target="http://utp.sberbank-ast.ru/" TargetMode="External"/><Relationship Id="rId7" Type="http://schemas.openxmlformats.org/officeDocument/2006/relationships/hyperlink" Target="http://utp.sberbank-ast.ru/" TargetMode="External"/><Relationship Id="rId8" Type="http://schemas.openxmlformats.org/officeDocument/2006/relationships/hyperlink" Target="https://login.consultant.ru/link/?req=doc&amp;base=RZR&amp;n=483141&amp;dst=689" TargetMode="External"/><Relationship Id="rId9" Type="http://schemas.openxmlformats.org/officeDocument/2006/relationships/hyperlink" Target="https://login.consultant.ru/link/?req=doc&amp;base=RZR&amp;n=483141&amp;dst=2772" TargetMode="External"/><Relationship Id="rId10" Type="http://schemas.openxmlformats.org/officeDocument/2006/relationships/hyperlink" Target="https://login.consultant.ru/link/?req=doc&amp;base=RZR&amp;n=483141&amp;dst=2777" TargetMode="External"/><Relationship Id="rId11" Type="http://schemas.openxmlformats.org/officeDocument/2006/relationships/hyperlink" Target="https://login.consultant.ru/link/?req=doc&amp;base=RZR&amp;n=483141&amp;dst=2780" TargetMode="External"/><Relationship Id="rId12" Type="http://schemas.openxmlformats.org/officeDocument/2006/relationships/hyperlink" Target="https://login.consultant.ru/link/?req=doc&amp;base=RZR&amp;n=483141&amp;dst=2465" TargetMode="External"/><Relationship Id="rId13" Type="http://schemas.openxmlformats.org/officeDocument/2006/relationships/hyperlink" Target="https://login.consultant.ru/link/?req=doc&amp;base=RZR&amp;n=483141&amp;dst=689" TargetMode="External"/><Relationship Id="rId14" Type="http://schemas.openxmlformats.org/officeDocument/2006/relationships/hyperlink" Target="https://login.consultant.ru/link/?req=doc&amp;base=RZR&amp;n=483141&amp;dst=690" TargetMode="External"/><Relationship Id="rId15" Type="http://schemas.openxmlformats.org/officeDocument/2006/relationships/hyperlink" Target="https://login.consultant.ru/link/?req=doc&amp;base=RZR&amp;n=483141&amp;dst=702" TargetMode="External"/><Relationship Id="rId16" Type="http://schemas.openxmlformats.org/officeDocument/2006/relationships/hyperlink" Target="https://login.consultant.ru/link/?req=doc&amp;base=RZR&amp;n=483141&amp;dst=101232" TargetMode="External"/><Relationship Id="rId17" Type="http://schemas.openxmlformats.org/officeDocument/2006/relationships/hyperlink" Target="https://login.consultant.ru/link/?req=doc&amp;base=RZR&amp;n=483141&amp;dst=689" TargetMode="External"/><Relationship Id="rId18" Type="http://schemas.openxmlformats.org/officeDocument/2006/relationships/hyperlink" Target="https://login.consultant.ru/link/?req=doc&amp;base=RZR&amp;n=483141&amp;dst=2772" TargetMode="External"/><Relationship Id="rId19"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2780" TargetMode="External"/><Relationship Id="rId21" Type="http://schemas.openxmlformats.org/officeDocument/2006/relationships/hyperlink" Target="https://login.consultant.ru/link/?req=doc&amp;base=RZR&amp;n=483141&amp;dst=712" TargetMode="External"/><Relationship Id="rId22" Type="http://schemas.openxmlformats.org/officeDocument/2006/relationships/hyperlink" Target="https://login.consultant.ru/link/?req=doc&amp;base=RZR&amp;n=483141&amp;dst=714" TargetMode="External"/><Relationship Id="rId23" Type="http://schemas.openxmlformats.org/officeDocument/2006/relationships/hyperlink" Target="https://login.consultant.ru/link/?req=doc&amp;base=RZR&amp;n=483141&amp;dst=689" TargetMode="External"/><Relationship Id="rId24" Type="http://schemas.openxmlformats.org/officeDocument/2006/relationships/hyperlink" Target="https://login.consultant.ru/link/?req=doc&amp;base=RZR&amp;n=483141&amp;dst=2772" TargetMode="External"/><Relationship Id="rId25" Type="http://schemas.openxmlformats.org/officeDocument/2006/relationships/hyperlink" Target="https://login.consultant.ru/link/?req=doc&amp;base=RZR&amp;n=483141&amp;dst=2777" TargetMode="External"/><Relationship Id="rId26" Type="http://schemas.openxmlformats.org/officeDocument/2006/relationships/hyperlink" Target="https://login.consultant.ru/link/?req=doc&amp;base=RZR&amp;n=483141&amp;dst=2780" TargetMode="External"/><Relationship Id="rId27" Type="http://schemas.openxmlformats.org/officeDocument/2006/relationships/hyperlink" Target="https://utp.sberbank-ast.ru/Bankruptcy/Notice/1086/" TargetMode="External"/><Relationship Id="rId28" Type="http://schemas.openxmlformats.org/officeDocument/2006/relationships/hyperlink" Target="http://www.sberbank-ast.ru/CAList.aspx" TargetMode="External"/><Relationship Id="rId29" Type="http://schemas.openxmlformats.org/officeDocument/2006/relationships/hyperlink" Target="http://www.torgi.gov.ru/" TargetMode="External"/><Relationship Id="rId30" Type="http://schemas.openxmlformats.org/officeDocument/2006/relationships/hyperlink" Target="https://torgi.gov.ru/new/cabinet/support/center" TargetMode="External"/><Relationship Id="rId31" Type="http://schemas.openxmlformats.org/officeDocument/2006/relationships/hyperlink" Target="https://torgi.gov.ru/new/public/infomaterials/reg" TargetMode="External"/><Relationship Id="rId32" Type="http://schemas.openxmlformats.org/officeDocument/2006/relationships/hyperlink" Target="https://login.consultant.ru/link/?req=doc&amp;base=RZR&amp;n=483141&amp;dst=689" TargetMode="External"/><Relationship Id="rId33" Type="http://schemas.openxmlformats.org/officeDocument/2006/relationships/hyperlink" Target="https://login.consultant.ru/link/?req=doc&amp;base=RZR&amp;n=483141&amp;dst=2772" TargetMode="External"/><Relationship Id="rId34" Type="http://schemas.openxmlformats.org/officeDocument/2006/relationships/hyperlink" Target="https://login.consultant.ru/link/?req=doc&amp;base=RZR&amp;n=483141&amp;dst=2777" TargetMode="External"/><Relationship Id="rId35" Type="http://schemas.openxmlformats.org/officeDocument/2006/relationships/hyperlink" Target="https://login.consultant.ru/link/?req=doc&amp;base=RZR&amp;n=483141&amp;dst=2780" TargetMode="External"/><Relationship Id="rId36" Type="http://schemas.openxmlformats.org/officeDocument/2006/relationships/hyperlink" Target="https://login.consultant.ru/link/?req=doc&amp;base=RZR&amp;n=483141&amp;dst=2771" TargetMode="External"/><Relationship Id="rId37" Type="http://schemas.openxmlformats.org/officeDocument/2006/relationships/hyperlink" Target="https://login.consultant.ru/link/?req=doc&amp;base=RZR&amp;n=483141&amp;dst=2769" TargetMode="Externa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FC69-D0F6-4C7A-A89A-FA007315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LibreOffice/25.8.3.2$Linux_X86_64 LibreOffice_project/580$Build-2</Application>
  <AppVersion>15.0000</AppVersion>
  <Pages>11</Pages>
  <Words>4460</Words>
  <Characters>31168</Characters>
  <CharactersWithSpaces>35422</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2026-01-16T13:29:00Z</dcterms:created>
  <dc:creator>-</dc:creator>
  <dc:description/>
  <dc:language>ru-RU</dc:language>
  <cp:lastModifiedBy/>
  <cp:lastPrinted>2026-03-12T14:16:45Z</cp:lastPrinted>
  <dcterms:modified xsi:type="dcterms:W3CDTF">2026-03-12T16:39:49Z</dcterms:modified>
  <cp:revision>10</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